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C3A" w:rsidRDefault="00E70C3A"/>
    <w:p w:rsidR="00E70C3A" w:rsidRDefault="000B0DCC">
      <w:pPr>
        <w:jc w:val="center"/>
        <w:rPr>
          <w:b/>
        </w:rPr>
      </w:pPr>
      <w:r>
        <w:rPr>
          <w:b/>
        </w:rPr>
        <w:t>SUPLEMENTASI FERMENTASI PROBIOTIK DENGAN CAMPURAN KUNYIT PADA AIR MINUM BROILER SEBAGAI PENGGANTI AGP</w:t>
      </w:r>
      <w:r w:rsidR="00042723">
        <w:rPr>
          <w:b/>
        </w:rPr>
        <w:t xml:space="preserve"> </w:t>
      </w:r>
    </w:p>
    <w:p w:rsidR="00E70C3A" w:rsidRDefault="00E70C3A">
      <w:pPr>
        <w:pBdr>
          <w:top w:val="nil"/>
          <w:left w:val="nil"/>
          <w:bottom w:val="nil"/>
          <w:right w:val="nil"/>
          <w:between w:val="nil"/>
        </w:pBdr>
        <w:spacing w:after="60"/>
        <w:jc w:val="center"/>
        <w:rPr>
          <w:b/>
          <w:sz w:val="22"/>
          <w:szCs w:val="22"/>
        </w:rPr>
      </w:pPr>
    </w:p>
    <w:p w:rsidR="00E70C3A" w:rsidRDefault="000B0DCC">
      <w:pPr>
        <w:pBdr>
          <w:top w:val="nil"/>
          <w:left w:val="nil"/>
          <w:bottom w:val="nil"/>
          <w:right w:val="nil"/>
          <w:between w:val="nil"/>
        </w:pBdr>
        <w:spacing w:after="60"/>
        <w:jc w:val="center"/>
        <w:rPr>
          <w:b/>
          <w:color w:val="000000"/>
          <w:sz w:val="22"/>
          <w:szCs w:val="22"/>
        </w:rPr>
      </w:pPr>
      <w:r>
        <w:rPr>
          <w:b/>
          <w:color w:val="000000"/>
          <w:sz w:val="22"/>
          <w:szCs w:val="22"/>
        </w:rPr>
        <w:t>Tia Fitri Astika</w:t>
      </w:r>
      <w:r w:rsidR="00042723">
        <w:rPr>
          <w:b/>
          <w:color w:val="000000"/>
          <w:sz w:val="22"/>
          <w:szCs w:val="22"/>
          <w:vertAlign w:val="superscript"/>
        </w:rPr>
        <w:t>1*</w:t>
      </w:r>
      <w:r>
        <w:rPr>
          <w:b/>
          <w:color w:val="000000"/>
          <w:sz w:val="22"/>
          <w:szCs w:val="22"/>
        </w:rPr>
        <w:t>, Roni Yulianto</w:t>
      </w:r>
      <w:r w:rsidR="00042723">
        <w:rPr>
          <w:b/>
          <w:color w:val="000000"/>
          <w:sz w:val="22"/>
          <w:szCs w:val="22"/>
          <w:vertAlign w:val="superscript"/>
        </w:rPr>
        <w:t>2</w:t>
      </w:r>
    </w:p>
    <w:p w:rsidR="00E70C3A" w:rsidRDefault="000B0DCC">
      <w:pPr>
        <w:pBdr>
          <w:top w:val="nil"/>
          <w:left w:val="nil"/>
          <w:bottom w:val="nil"/>
          <w:right w:val="nil"/>
          <w:between w:val="nil"/>
        </w:pBdr>
        <w:jc w:val="center"/>
        <w:rPr>
          <w:color w:val="000000"/>
          <w:sz w:val="22"/>
          <w:szCs w:val="22"/>
        </w:rPr>
      </w:pPr>
      <w:r>
        <w:rPr>
          <w:color w:val="000000"/>
          <w:sz w:val="22"/>
          <w:szCs w:val="22"/>
          <w:vertAlign w:val="superscript"/>
        </w:rPr>
        <w:t>1,2</w:t>
      </w:r>
      <w:r w:rsidR="00042723">
        <w:rPr>
          <w:sz w:val="22"/>
          <w:szCs w:val="22"/>
        </w:rPr>
        <w:t>Jurusan Peternakan F</w:t>
      </w:r>
      <w:r w:rsidR="00042723">
        <w:rPr>
          <w:color w:val="000000"/>
          <w:sz w:val="22"/>
          <w:szCs w:val="22"/>
        </w:rPr>
        <w:t xml:space="preserve">akultas </w:t>
      </w:r>
      <w:r>
        <w:rPr>
          <w:color w:val="000000"/>
          <w:sz w:val="22"/>
          <w:szCs w:val="22"/>
        </w:rPr>
        <w:t>Pertanian Universitas Jember</w:t>
      </w:r>
      <w:r w:rsidR="00042723">
        <w:rPr>
          <w:color w:val="000000"/>
          <w:sz w:val="22"/>
          <w:szCs w:val="22"/>
        </w:rPr>
        <w:t>.</w:t>
      </w:r>
    </w:p>
    <w:p w:rsidR="00E70C3A" w:rsidRDefault="00042723">
      <w:pPr>
        <w:pBdr>
          <w:top w:val="nil"/>
          <w:left w:val="nil"/>
          <w:bottom w:val="nil"/>
          <w:right w:val="nil"/>
          <w:between w:val="nil"/>
        </w:pBdr>
        <w:jc w:val="center"/>
        <w:rPr>
          <w:color w:val="000000"/>
          <w:sz w:val="22"/>
          <w:szCs w:val="22"/>
        </w:rPr>
      </w:pPr>
      <w:r>
        <w:rPr>
          <w:color w:val="000000"/>
          <w:sz w:val="22"/>
          <w:szCs w:val="22"/>
          <w:vertAlign w:val="superscript"/>
        </w:rPr>
        <w:t>*1</w:t>
      </w:r>
      <w:r>
        <w:rPr>
          <w:color w:val="000000"/>
          <w:sz w:val="22"/>
          <w:szCs w:val="22"/>
        </w:rPr>
        <w:t xml:space="preserve">Email: </w:t>
      </w:r>
      <w:hyperlink r:id="rId8" w:history="1">
        <w:r w:rsidR="000B0DCC" w:rsidRPr="00CF3A73">
          <w:rPr>
            <w:rStyle w:val="Hyperlink"/>
            <w:sz w:val="22"/>
            <w:szCs w:val="22"/>
          </w:rPr>
          <w:t>tiafitrii35@gmail.com</w:t>
        </w:r>
      </w:hyperlink>
      <w:r w:rsidR="000B0DCC">
        <w:rPr>
          <w:color w:val="000000"/>
          <w:sz w:val="22"/>
          <w:szCs w:val="22"/>
        </w:rPr>
        <w:t xml:space="preserve"> </w:t>
      </w:r>
      <w:r>
        <w:rPr>
          <w:color w:val="000000"/>
          <w:sz w:val="22"/>
          <w:szCs w:val="22"/>
        </w:rPr>
        <w:t xml:space="preserve"> </w:t>
      </w:r>
    </w:p>
    <w:p w:rsidR="00E70C3A" w:rsidRDefault="00E70C3A"/>
    <w:p w:rsidR="00E70C3A" w:rsidRDefault="00042723">
      <w:pPr>
        <w:pBdr>
          <w:top w:val="nil"/>
          <w:left w:val="nil"/>
          <w:bottom w:val="nil"/>
          <w:right w:val="nil"/>
          <w:between w:val="nil"/>
        </w:pBdr>
        <w:spacing w:after="60"/>
        <w:jc w:val="center"/>
        <w:rPr>
          <w:b/>
          <w:color w:val="000000"/>
          <w:sz w:val="22"/>
          <w:szCs w:val="22"/>
        </w:rPr>
      </w:pPr>
      <w:r>
        <w:rPr>
          <w:b/>
          <w:color w:val="000000"/>
          <w:sz w:val="22"/>
          <w:szCs w:val="22"/>
        </w:rPr>
        <w:t>Abstrak</w:t>
      </w:r>
    </w:p>
    <w:p w:rsidR="00E70C3A" w:rsidRPr="00617DE4" w:rsidRDefault="00617DE4">
      <w:pPr>
        <w:pBdr>
          <w:top w:val="nil"/>
          <w:left w:val="nil"/>
          <w:bottom w:val="nil"/>
          <w:right w:val="nil"/>
          <w:between w:val="nil"/>
        </w:pBdr>
        <w:ind w:firstLine="567"/>
        <w:jc w:val="both"/>
        <w:rPr>
          <w:color w:val="000000"/>
          <w:sz w:val="22"/>
          <w:szCs w:val="22"/>
        </w:rPr>
      </w:pPr>
      <w:r w:rsidRPr="00617DE4">
        <w:rPr>
          <w:sz w:val="22"/>
          <w:szCs w:val="22"/>
        </w:rPr>
        <w:t xml:space="preserve">Larangan pemakaian </w:t>
      </w:r>
      <w:r w:rsidRPr="00617DE4">
        <w:rPr>
          <w:i/>
          <w:sz w:val="22"/>
          <w:szCs w:val="22"/>
        </w:rPr>
        <w:t>Antibiotic Growth Promoter</w:t>
      </w:r>
      <w:r w:rsidRPr="00617DE4">
        <w:rPr>
          <w:sz w:val="22"/>
          <w:szCs w:val="22"/>
        </w:rPr>
        <w:t xml:space="preserve"> telah diatur dalam Undang Undang No 18/2009 dan ditambah dengan Undang-Undang No 41/2014 tentang Peternakan Kesehatan Hewan Pasal 22 Ayat 4C. Sejak penegasan </w:t>
      </w:r>
      <w:proofErr w:type="gramStart"/>
      <w:r w:rsidRPr="00617DE4">
        <w:rPr>
          <w:sz w:val="22"/>
          <w:szCs w:val="22"/>
        </w:rPr>
        <w:t>akan</w:t>
      </w:r>
      <w:proofErr w:type="gramEnd"/>
      <w:r w:rsidRPr="00617DE4">
        <w:rPr>
          <w:sz w:val="22"/>
          <w:szCs w:val="22"/>
        </w:rPr>
        <w:t xml:space="preserve"> larangan penggunaan AGP menimbulkan kondisi ayam mengalami krisis kesehatan pencernaan. Kunyit merupakan tanaman herbal yang banyak ditemukan di Indonesia, umumnya kerap digunakan sebagai pakan tambahan pada pemeliharaan ayam. Penelitian ini bertujuan untuk mengetahui pengaruh pemberian fermentasi probiotik dengan campuran kunyit terhadap nilai konsumsi ransum, pertambahan bobot badan, konversi ransum dan indeks performa. Metode pada penelitian menggunakan Rancangan Acak Lengkap (RAL) terdiri dari 4 perlakuan dan 5 ulangan disetiap perlakuannya, meliputi P0 = 0% (kontrol), P1 = probiotik 0.37%, P2 = probiotik 0.75%, dan P3 = 1.5%. </w:t>
      </w:r>
      <w:r w:rsidRPr="00617DE4">
        <w:rPr>
          <w:bCs/>
          <w:iCs/>
          <w:color w:val="000000"/>
          <w:sz w:val="22"/>
          <w:szCs w:val="22"/>
        </w:rPr>
        <w:t>Hasil penelitian menunjukkan pemberian fermentasi probiotik dengan campuran kunyit sebagai pengganti AGP berpengaruh nyata (P&lt;0</w:t>
      </w:r>
      <w:proofErr w:type="gramStart"/>
      <w:r w:rsidRPr="00617DE4">
        <w:rPr>
          <w:bCs/>
          <w:iCs/>
          <w:color w:val="000000"/>
          <w:sz w:val="22"/>
          <w:szCs w:val="22"/>
        </w:rPr>
        <w:t>,05</w:t>
      </w:r>
      <w:proofErr w:type="gramEnd"/>
      <w:r w:rsidRPr="00617DE4">
        <w:rPr>
          <w:bCs/>
          <w:iCs/>
          <w:color w:val="000000"/>
          <w:sz w:val="22"/>
          <w:szCs w:val="22"/>
        </w:rPr>
        <w:t xml:space="preserve">) terhadap semua variabel. </w:t>
      </w:r>
      <w:r w:rsidRPr="00617DE4">
        <w:rPr>
          <w:sz w:val="22"/>
          <w:szCs w:val="22"/>
        </w:rPr>
        <w:t>Berdasarkan rata-rata variabel didapatkan hasil terbaik pada perlakuan P2 yang meliputi rataan konsumsi ransum tertinggi (2269</w:t>
      </w:r>
      <w:proofErr w:type="gramStart"/>
      <w:r w:rsidRPr="00617DE4">
        <w:rPr>
          <w:sz w:val="22"/>
          <w:szCs w:val="22"/>
        </w:rPr>
        <w:t>,6</w:t>
      </w:r>
      <w:proofErr w:type="gramEnd"/>
      <w:r w:rsidRPr="00617DE4">
        <w:rPr>
          <w:sz w:val="22"/>
          <w:szCs w:val="22"/>
        </w:rPr>
        <w:t xml:space="preserve"> g/ekor/4 minggu), rataan pertambahan bobot badan tertinggi (1723,6 g/ekor/4 minggu), rataan indeks performa (IP) tertinggi (467), dan rataan konversi pakan (FCR) terendah (1,32). Disimpulkan bahwa pemberian fermentasi probiotik dengan campuran kunyit pada perlakuan P2 sebesar 0,75% dapat meningkatkan konsumsi ransum, pertambahan bobot badan, nilai IP dan menu</w:t>
      </w:r>
      <w:r w:rsidRPr="00617DE4">
        <w:rPr>
          <w:sz w:val="22"/>
          <w:szCs w:val="22"/>
        </w:rPr>
        <w:t>runkan nilai FCR secara optimal</w:t>
      </w:r>
      <w:r w:rsidR="00042723" w:rsidRPr="00617DE4">
        <w:rPr>
          <w:color w:val="000000"/>
          <w:sz w:val="22"/>
          <w:szCs w:val="22"/>
        </w:rPr>
        <w:t>.</w:t>
      </w:r>
    </w:p>
    <w:p w:rsidR="00E70C3A" w:rsidRPr="00617DE4" w:rsidRDefault="00042723" w:rsidP="00617DE4">
      <w:pPr>
        <w:pBdr>
          <w:top w:val="nil"/>
          <w:left w:val="nil"/>
          <w:bottom w:val="nil"/>
          <w:right w:val="nil"/>
          <w:between w:val="nil"/>
        </w:pBdr>
        <w:spacing w:before="60"/>
        <w:jc w:val="both"/>
        <w:rPr>
          <w:color w:val="000000"/>
          <w:sz w:val="22"/>
          <w:szCs w:val="22"/>
        </w:rPr>
      </w:pPr>
      <w:r w:rsidRPr="00617DE4">
        <w:rPr>
          <w:b/>
          <w:color w:val="000000"/>
          <w:sz w:val="22"/>
          <w:szCs w:val="22"/>
        </w:rPr>
        <w:t>Kata Kunci:</w:t>
      </w:r>
      <w:r w:rsidRPr="00617DE4">
        <w:rPr>
          <w:color w:val="000000"/>
          <w:sz w:val="22"/>
          <w:szCs w:val="22"/>
        </w:rPr>
        <w:t xml:space="preserve"> </w:t>
      </w:r>
      <w:r w:rsidR="00617DE4" w:rsidRPr="00617DE4">
        <w:rPr>
          <w:sz w:val="22"/>
          <w:szCs w:val="22"/>
        </w:rPr>
        <w:t>probiotik, pertambahan bobot badan, probiotik fermentasi</w:t>
      </w:r>
    </w:p>
    <w:p w:rsidR="00E70C3A" w:rsidRDefault="00E70C3A">
      <w:pPr>
        <w:pBdr>
          <w:top w:val="nil"/>
          <w:left w:val="nil"/>
          <w:bottom w:val="nil"/>
          <w:right w:val="nil"/>
          <w:between w:val="nil"/>
        </w:pBdr>
        <w:spacing w:after="60"/>
        <w:jc w:val="center"/>
        <w:rPr>
          <w:b/>
          <w:i/>
          <w:color w:val="000000"/>
          <w:sz w:val="22"/>
          <w:szCs w:val="22"/>
        </w:rPr>
      </w:pPr>
    </w:p>
    <w:p w:rsidR="00E70C3A" w:rsidRDefault="00042723">
      <w:pPr>
        <w:pBdr>
          <w:top w:val="nil"/>
          <w:left w:val="nil"/>
          <w:bottom w:val="nil"/>
          <w:right w:val="nil"/>
          <w:between w:val="nil"/>
        </w:pBdr>
        <w:spacing w:after="60"/>
        <w:jc w:val="center"/>
        <w:rPr>
          <w:b/>
          <w:i/>
          <w:color w:val="000000"/>
          <w:sz w:val="22"/>
          <w:szCs w:val="22"/>
        </w:rPr>
      </w:pPr>
      <w:r>
        <w:rPr>
          <w:b/>
          <w:i/>
          <w:color w:val="000000"/>
          <w:sz w:val="22"/>
          <w:szCs w:val="22"/>
        </w:rPr>
        <w:t>Abstract</w:t>
      </w:r>
    </w:p>
    <w:p w:rsidR="00E70C3A" w:rsidRPr="00617DE4" w:rsidRDefault="00617DE4" w:rsidP="00617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lang w:val="en"/>
        </w:rPr>
      </w:pPr>
      <w:r>
        <w:rPr>
          <w:i/>
          <w:sz w:val="22"/>
          <w:szCs w:val="22"/>
          <w:lang w:val="en"/>
        </w:rPr>
        <w:tab/>
      </w:r>
      <w:r w:rsidRPr="00617DE4">
        <w:rPr>
          <w:i/>
          <w:sz w:val="22"/>
          <w:szCs w:val="22"/>
          <w:lang w:val="en"/>
        </w:rPr>
        <w:t xml:space="preserve">The prohibition on the use of Antibiotic Growth Promoters </w:t>
      </w:r>
      <w:proofErr w:type="gramStart"/>
      <w:r w:rsidRPr="00617DE4">
        <w:rPr>
          <w:i/>
          <w:sz w:val="22"/>
          <w:szCs w:val="22"/>
          <w:lang w:val="en"/>
        </w:rPr>
        <w:t>has been regulated in Law No. 18/2009 and supplemented by Law No. 41/2014 concerning Animal Health Farming Article 22 Paragraph 4C.</w:t>
      </w:r>
      <w:proofErr w:type="gramEnd"/>
      <w:r w:rsidRPr="00617DE4">
        <w:rPr>
          <w:i/>
          <w:sz w:val="22"/>
          <w:szCs w:val="22"/>
          <w:lang w:val="en"/>
        </w:rPr>
        <w:t xml:space="preserve"> Since the confirmation of the ban on the use of AGP, chickens have experienced a digestive health crisis. Turmeric is </w:t>
      </w:r>
      <w:proofErr w:type="gramStart"/>
      <w:r w:rsidRPr="00617DE4">
        <w:rPr>
          <w:i/>
          <w:sz w:val="22"/>
          <w:szCs w:val="22"/>
          <w:lang w:val="en"/>
        </w:rPr>
        <w:t>a</w:t>
      </w:r>
      <w:proofErr w:type="gramEnd"/>
      <w:r w:rsidRPr="00617DE4">
        <w:rPr>
          <w:i/>
          <w:sz w:val="22"/>
          <w:szCs w:val="22"/>
          <w:lang w:val="en"/>
        </w:rPr>
        <w:t xml:space="preserve"> herbal plant that is often found in Indonesia, generally often used as additional feed for raising chickens. This study aims to determine the effect of providing probiotic fermentation with a mixture of turmeric on the value of ration consumption, body weight gain, </w:t>
      </w:r>
      <w:proofErr w:type="gramStart"/>
      <w:r w:rsidRPr="00617DE4">
        <w:rPr>
          <w:i/>
          <w:sz w:val="22"/>
          <w:szCs w:val="22"/>
          <w:lang w:val="en"/>
        </w:rPr>
        <w:t>ration</w:t>
      </w:r>
      <w:proofErr w:type="gramEnd"/>
      <w:r w:rsidRPr="00617DE4">
        <w:rPr>
          <w:i/>
          <w:sz w:val="22"/>
          <w:szCs w:val="22"/>
          <w:lang w:val="en"/>
        </w:rPr>
        <w:t xml:space="preserve"> conversion and performance index. The research method used a Completely Randomized Design (CRD) consisting of </w:t>
      </w:r>
      <w:proofErr w:type="gramStart"/>
      <w:r w:rsidRPr="00617DE4">
        <w:rPr>
          <w:i/>
          <w:sz w:val="22"/>
          <w:szCs w:val="22"/>
          <w:lang w:val="en"/>
        </w:rPr>
        <w:t>4</w:t>
      </w:r>
      <w:proofErr w:type="gramEnd"/>
      <w:r w:rsidRPr="00617DE4">
        <w:rPr>
          <w:i/>
          <w:sz w:val="22"/>
          <w:szCs w:val="22"/>
          <w:lang w:val="en"/>
        </w:rPr>
        <w:t xml:space="preserve"> treatments and 5 replications for each treatment, including P0 = 0% (control), P1 = 0.37% probiotics, P2 = 0.75% probiotics, and P3 = 1.5%. The results showed that giving probiotic fermentation with a mixture of turmeric as a substitute for AGP had a significant effect (P&lt;0.05) on all variables. Based on the variable averages, the best results were obtained in the P2 treatment which included the highest average feed consumption (2269.6 g/head/4 weeks), the highest average body weight gain (1723.6 g/head/4 weeks), the average performance index </w:t>
      </w:r>
      <w:proofErr w:type="gramStart"/>
      <w:r w:rsidRPr="00617DE4">
        <w:rPr>
          <w:i/>
          <w:sz w:val="22"/>
          <w:szCs w:val="22"/>
          <w:lang w:val="en"/>
        </w:rPr>
        <w:t>( IP</w:t>
      </w:r>
      <w:proofErr w:type="gramEnd"/>
      <w:r w:rsidRPr="00617DE4">
        <w:rPr>
          <w:i/>
          <w:sz w:val="22"/>
          <w:szCs w:val="22"/>
          <w:lang w:val="en"/>
        </w:rPr>
        <w:t xml:space="preserve">) was the highest (467), and the average feed conversion (FCR) was the lowest (1.32). It </w:t>
      </w:r>
      <w:proofErr w:type="gramStart"/>
      <w:r w:rsidRPr="00617DE4">
        <w:rPr>
          <w:i/>
          <w:sz w:val="22"/>
          <w:szCs w:val="22"/>
          <w:lang w:val="en"/>
        </w:rPr>
        <w:t>was concluded</w:t>
      </w:r>
      <w:proofErr w:type="gramEnd"/>
      <w:r w:rsidRPr="00617DE4">
        <w:rPr>
          <w:i/>
          <w:sz w:val="22"/>
          <w:szCs w:val="22"/>
          <w:lang w:val="en"/>
        </w:rPr>
        <w:t xml:space="preserve"> that giving probiotic fermentation with a mixture of turmeric in treatment P2 by 0.75% could increase feed consumption, increase in body weight, IP value and reduce the FCR value optimally.</w:t>
      </w:r>
    </w:p>
    <w:p w:rsidR="00E70C3A" w:rsidRDefault="00042723">
      <w:pPr>
        <w:pBdr>
          <w:top w:val="nil"/>
          <w:left w:val="nil"/>
          <w:bottom w:val="nil"/>
          <w:right w:val="nil"/>
          <w:between w:val="nil"/>
        </w:pBdr>
        <w:spacing w:before="60"/>
        <w:ind w:left="993" w:hanging="993"/>
        <w:jc w:val="both"/>
        <w:rPr>
          <w:i/>
          <w:color w:val="000000"/>
          <w:sz w:val="22"/>
          <w:szCs w:val="22"/>
        </w:rPr>
      </w:pPr>
      <w:r>
        <w:rPr>
          <w:b/>
          <w:i/>
          <w:color w:val="000000"/>
          <w:sz w:val="22"/>
          <w:szCs w:val="22"/>
        </w:rPr>
        <w:t>Keywords:</w:t>
      </w:r>
      <w:r>
        <w:rPr>
          <w:i/>
          <w:color w:val="000000"/>
          <w:sz w:val="22"/>
          <w:szCs w:val="22"/>
        </w:rPr>
        <w:t xml:space="preserve"> </w:t>
      </w:r>
      <w:r w:rsidR="00617DE4" w:rsidRPr="00617DE4">
        <w:rPr>
          <w:i/>
          <w:sz w:val="22"/>
          <w:lang w:val="en"/>
        </w:rPr>
        <w:t>probiotics, body weight gain, fermented probiotics</w:t>
      </w:r>
    </w:p>
    <w:p w:rsidR="00E70C3A" w:rsidRDefault="00E70C3A"/>
    <w:p w:rsidR="00E70C3A" w:rsidRDefault="00E70C3A">
      <w:pPr>
        <w:pBdr>
          <w:top w:val="nil"/>
          <w:left w:val="nil"/>
          <w:bottom w:val="nil"/>
          <w:right w:val="nil"/>
          <w:between w:val="nil"/>
        </w:pBdr>
        <w:spacing w:before="60"/>
        <w:jc w:val="both"/>
        <w:rPr>
          <w:color w:val="000000"/>
          <w:sz w:val="22"/>
          <w:szCs w:val="22"/>
        </w:rPr>
      </w:pPr>
    </w:p>
    <w:p w:rsidR="00E70C3A" w:rsidRDefault="00042723">
      <w:pPr>
        <w:pBdr>
          <w:top w:val="nil"/>
          <w:left w:val="nil"/>
          <w:bottom w:val="nil"/>
          <w:right w:val="nil"/>
          <w:between w:val="nil"/>
        </w:pBdr>
        <w:tabs>
          <w:tab w:val="left" w:pos="5370"/>
        </w:tabs>
        <w:spacing w:before="60"/>
        <w:jc w:val="both"/>
        <w:rPr>
          <w:color w:val="000000"/>
          <w:sz w:val="22"/>
          <w:szCs w:val="22"/>
        </w:rPr>
      </w:pPr>
      <w:r>
        <w:rPr>
          <w:color w:val="000000"/>
          <w:sz w:val="22"/>
          <w:szCs w:val="22"/>
        </w:rPr>
        <w:tab/>
      </w:r>
    </w:p>
    <w:p w:rsidR="00E70C3A" w:rsidRDefault="00E70C3A">
      <w:pPr>
        <w:pBdr>
          <w:top w:val="nil"/>
          <w:left w:val="nil"/>
          <w:bottom w:val="nil"/>
          <w:right w:val="nil"/>
          <w:between w:val="nil"/>
        </w:pBdr>
        <w:spacing w:before="60"/>
        <w:jc w:val="both"/>
        <w:rPr>
          <w:color w:val="000000"/>
          <w:sz w:val="22"/>
          <w:szCs w:val="22"/>
        </w:rPr>
        <w:sectPr w:rsidR="00E70C3A">
          <w:headerReference w:type="even" r:id="rId9"/>
          <w:headerReference w:type="first" r:id="rId10"/>
          <w:footerReference w:type="first" r:id="rId11"/>
          <w:pgSz w:w="11951" w:h="16849"/>
          <w:pgMar w:top="1701" w:right="1134" w:bottom="1134" w:left="1701" w:header="1701" w:footer="720" w:gutter="0"/>
          <w:pgNumType w:start="1"/>
          <w:cols w:space="720"/>
          <w:titlePg/>
        </w:sectPr>
      </w:pPr>
    </w:p>
    <w:p w:rsidR="00E70C3A" w:rsidRDefault="00E70C3A">
      <w:pPr>
        <w:pBdr>
          <w:top w:val="nil"/>
          <w:left w:val="nil"/>
          <w:bottom w:val="nil"/>
          <w:right w:val="nil"/>
          <w:between w:val="nil"/>
        </w:pBdr>
        <w:spacing w:before="120" w:after="120"/>
        <w:rPr>
          <w:b/>
          <w:color w:val="000000"/>
          <w:sz w:val="22"/>
          <w:szCs w:val="22"/>
        </w:rPr>
        <w:sectPr w:rsidR="00E70C3A">
          <w:headerReference w:type="even" r:id="rId12"/>
          <w:headerReference w:type="default" r:id="rId13"/>
          <w:type w:val="continuous"/>
          <w:pgSz w:w="11951" w:h="16849"/>
          <w:pgMar w:top="1701" w:right="1134" w:bottom="1134" w:left="1701" w:header="720" w:footer="720" w:gutter="0"/>
          <w:cols w:space="720"/>
        </w:sectPr>
      </w:pPr>
    </w:p>
    <w:p w:rsidR="00E70C3A" w:rsidRDefault="00DF7037">
      <w:pPr>
        <w:pBdr>
          <w:top w:val="nil"/>
          <w:left w:val="nil"/>
          <w:bottom w:val="nil"/>
          <w:right w:val="nil"/>
          <w:between w:val="nil"/>
        </w:pBdr>
        <w:spacing w:before="120" w:after="120"/>
        <w:rPr>
          <w:b/>
          <w:color w:val="000000"/>
          <w:sz w:val="22"/>
          <w:szCs w:val="22"/>
        </w:rPr>
      </w:pPr>
      <w:r>
        <w:rPr>
          <w:b/>
          <w:color w:val="000000"/>
          <w:sz w:val="22"/>
          <w:szCs w:val="22"/>
        </w:rPr>
        <w:lastRenderedPageBreak/>
        <w:t>PENDAHULUAN</w:t>
      </w:r>
    </w:p>
    <w:p w:rsidR="00C76279" w:rsidRDefault="00617DE4" w:rsidP="00617DE4">
      <w:pPr>
        <w:ind w:firstLine="425"/>
        <w:jc w:val="both"/>
        <w:rPr>
          <w:color w:val="000000"/>
          <w:sz w:val="22"/>
          <w:szCs w:val="20"/>
        </w:rPr>
      </w:pPr>
      <w:r w:rsidRPr="008B495B">
        <w:rPr>
          <w:bCs/>
          <w:sz w:val="22"/>
        </w:rPr>
        <w:t>Pangan</w:t>
      </w:r>
      <w:r w:rsidRPr="008B495B">
        <w:rPr>
          <w:sz w:val="22"/>
        </w:rPr>
        <w:t xml:space="preserve"> asal hewan dalam hal ini unggas </w:t>
      </w:r>
      <w:r w:rsidRPr="008B495B">
        <w:rPr>
          <w:bCs/>
          <w:sz w:val="22"/>
        </w:rPr>
        <w:t>(ayam</w:t>
      </w:r>
      <w:r w:rsidRPr="008B495B">
        <w:rPr>
          <w:sz w:val="22"/>
        </w:rPr>
        <w:t xml:space="preserve"> </w:t>
      </w:r>
      <w:r w:rsidRPr="008B495B">
        <w:rPr>
          <w:bCs/>
          <w:sz w:val="22"/>
        </w:rPr>
        <w:t>dan</w:t>
      </w:r>
      <w:r w:rsidRPr="008B495B">
        <w:rPr>
          <w:sz w:val="22"/>
        </w:rPr>
        <w:t xml:space="preserve"> </w:t>
      </w:r>
      <w:r w:rsidRPr="008B495B">
        <w:rPr>
          <w:bCs/>
          <w:sz w:val="22"/>
        </w:rPr>
        <w:t>itik)</w:t>
      </w:r>
      <w:r w:rsidRPr="008B495B">
        <w:rPr>
          <w:sz w:val="22"/>
        </w:rPr>
        <w:t xml:space="preserve"> merupakan salah satu </w:t>
      </w:r>
      <w:r w:rsidRPr="008B495B">
        <w:rPr>
          <w:bCs/>
          <w:sz w:val="22"/>
        </w:rPr>
        <w:t>bahan</w:t>
      </w:r>
      <w:r w:rsidRPr="008B495B">
        <w:rPr>
          <w:sz w:val="22"/>
        </w:rPr>
        <w:t xml:space="preserve"> </w:t>
      </w:r>
      <w:proofErr w:type="gramStart"/>
      <w:r w:rsidRPr="008B495B">
        <w:rPr>
          <w:bCs/>
          <w:sz w:val="22"/>
        </w:rPr>
        <w:t>baku</w:t>
      </w:r>
      <w:proofErr w:type="gramEnd"/>
      <w:r w:rsidRPr="008B495B">
        <w:rPr>
          <w:sz w:val="22"/>
        </w:rPr>
        <w:t xml:space="preserve"> pertanian yang </w:t>
      </w:r>
      <w:r w:rsidRPr="008B495B">
        <w:rPr>
          <w:bCs/>
          <w:sz w:val="22"/>
        </w:rPr>
        <w:t>diperlukan</w:t>
      </w:r>
      <w:r w:rsidRPr="008B495B">
        <w:rPr>
          <w:sz w:val="22"/>
        </w:rPr>
        <w:t xml:space="preserve"> untuk memenuhi kebutuhan zat gizi seperti protein, lemak, mineral, </w:t>
      </w:r>
      <w:r w:rsidRPr="008B495B">
        <w:rPr>
          <w:bCs/>
          <w:sz w:val="22"/>
        </w:rPr>
        <w:t>vitamin</w:t>
      </w:r>
      <w:r w:rsidRPr="008B495B">
        <w:rPr>
          <w:sz w:val="22"/>
        </w:rPr>
        <w:t xml:space="preserve"> dan komponen </w:t>
      </w:r>
      <w:r w:rsidRPr="008B495B">
        <w:rPr>
          <w:bCs/>
          <w:sz w:val="22"/>
        </w:rPr>
        <w:t>lainnya</w:t>
      </w:r>
      <w:r w:rsidRPr="008B495B">
        <w:rPr>
          <w:sz w:val="22"/>
        </w:rPr>
        <w:t xml:space="preserve"> </w:t>
      </w:r>
      <w:r w:rsidRPr="008B495B">
        <w:rPr>
          <w:bCs/>
          <w:sz w:val="22"/>
        </w:rPr>
        <w:t>yang berasal dari</w:t>
      </w:r>
      <w:r w:rsidRPr="008B495B">
        <w:rPr>
          <w:sz w:val="22"/>
        </w:rPr>
        <w:t xml:space="preserve"> </w:t>
      </w:r>
      <w:r w:rsidRPr="008B495B">
        <w:rPr>
          <w:bCs/>
          <w:sz w:val="22"/>
        </w:rPr>
        <w:t>bidang</w:t>
      </w:r>
      <w:r w:rsidRPr="008B495B">
        <w:rPr>
          <w:sz w:val="22"/>
        </w:rPr>
        <w:t xml:space="preserve"> </w:t>
      </w:r>
      <w:r w:rsidRPr="008B495B">
        <w:rPr>
          <w:bCs/>
          <w:sz w:val="22"/>
        </w:rPr>
        <w:t xml:space="preserve">peternakan (Hidayattulah, 2018). </w:t>
      </w:r>
      <w:r w:rsidRPr="008B495B">
        <w:rPr>
          <w:sz w:val="22"/>
        </w:rPr>
        <w:t xml:space="preserve">Ayam </w:t>
      </w:r>
      <w:r w:rsidRPr="008B495B">
        <w:rPr>
          <w:bCs/>
          <w:sz w:val="22"/>
        </w:rPr>
        <w:t>broiler</w:t>
      </w:r>
      <w:r w:rsidRPr="008B495B">
        <w:rPr>
          <w:sz w:val="22"/>
        </w:rPr>
        <w:t xml:space="preserve"> merupakan salah satu jenis ayam ras </w:t>
      </w:r>
      <w:r w:rsidRPr="008B495B">
        <w:rPr>
          <w:bCs/>
          <w:sz w:val="22"/>
        </w:rPr>
        <w:t>berkualitas</w:t>
      </w:r>
      <w:r w:rsidRPr="008B495B">
        <w:rPr>
          <w:sz w:val="22"/>
        </w:rPr>
        <w:t xml:space="preserve"> </w:t>
      </w:r>
      <w:r w:rsidRPr="008B495B">
        <w:rPr>
          <w:bCs/>
          <w:sz w:val="22"/>
        </w:rPr>
        <w:t>unggul</w:t>
      </w:r>
      <w:r w:rsidRPr="008B495B">
        <w:rPr>
          <w:sz w:val="22"/>
        </w:rPr>
        <w:t xml:space="preserve"> </w:t>
      </w:r>
      <w:r w:rsidRPr="008B495B">
        <w:rPr>
          <w:bCs/>
          <w:sz w:val="22"/>
        </w:rPr>
        <w:t>yang</w:t>
      </w:r>
      <w:r w:rsidRPr="008B495B">
        <w:rPr>
          <w:sz w:val="22"/>
        </w:rPr>
        <w:t xml:space="preserve"> mampu menghasilkan daging ayam dalam produktivitas yang tinggi (Nuryati, 2019). </w:t>
      </w:r>
      <w:r w:rsidRPr="008B495B">
        <w:rPr>
          <w:bCs/>
          <w:sz w:val="22"/>
        </w:rPr>
        <w:t>Penggunaan</w:t>
      </w:r>
      <w:r w:rsidRPr="008B495B">
        <w:rPr>
          <w:sz w:val="22"/>
        </w:rPr>
        <w:t xml:space="preserve"> </w:t>
      </w:r>
      <w:r w:rsidRPr="008B495B">
        <w:rPr>
          <w:bCs/>
          <w:i/>
          <w:sz w:val="22"/>
        </w:rPr>
        <w:t>Antibiotic Growth Promoter</w:t>
      </w:r>
      <w:r w:rsidRPr="008B495B">
        <w:rPr>
          <w:sz w:val="22"/>
        </w:rPr>
        <w:t xml:space="preserve"> </w:t>
      </w:r>
      <w:r w:rsidRPr="008B495B">
        <w:rPr>
          <w:bCs/>
          <w:sz w:val="22"/>
        </w:rPr>
        <w:t>mengakibatkan</w:t>
      </w:r>
      <w:r w:rsidRPr="008B495B">
        <w:rPr>
          <w:sz w:val="22"/>
        </w:rPr>
        <w:t xml:space="preserve"> </w:t>
      </w:r>
      <w:r w:rsidRPr="008B495B">
        <w:rPr>
          <w:bCs/>
          <w:sz w:val="22"/>
        </w:rPr>
        <w:t>terjadinya</w:t>
      </w:r>
      <w:r w:rsidRPr="008B495B">
        <w:rPr>
          <w:sz w:val="22"/>
        </w:rPr>
        <w:t xml:space="preserve"> </w:t>
      </w:r>
      <w:r w:rsidRPr="008B495B">
        <w:rPr>
          <w:bCs/>
          <w:sz w:val="22"/>
        </w:rPr>
        <w:t>penumpukan</w:t>
      </w:r>
      <w:r w:rsidRPr="008B495B">
        <w:rPr>
          <w:sz w:val="22"/>
        </w:rPr>
        <w:t xml:space="preserve"> residu antibiotik pada produk </w:t>
      </w:r>
      <w:r w:rsidRPr="008B495B">
        <w:rPr>
          <w:bCs/>
          <w:sz w:val="22"/>
        </w:rPr>
        <w:t>hewani</w:t>
      </w:r>
      <w:r w:rsidRPr="008B495B">
        <w:rPr>
          <w:sz w:val="22"/>
        </w:rPr>
        <w:t xml:space="preserve"> (daging dan telur) </w:t>
      </w:r>
      <w:r w:rsidRPr="008B495B">
        <w:rPr>
          <w:bCs/>
          <w:sz w:val="22"/>
        </w:rPr>
        <w:t>dan</w:t>
      </w:r>
      <w:r w:rsidRPr="008B495B">
        <w:rPr>
          <w:sz w:val="22"/>
        </w:rPr>
        <w:t xml:space="preserve"> </w:t>
      </w:r>
      <w:r w:rsidRPr="008B495B">
        <w:rPr>
          <w:bCs/>
          <w:sz w:val="22"/>
        </w:rPr>
        <w:t>meningkatkan</w:t>
      </w:r>
      <w:r w:rsidRPr="008B495B">
        <w:rPr>
          <w:sz w:val="22"/>
        </w:rPr>
        <w:t xml:space="preserve"> resistensi </w:t>
      </w:r>
      <w:r w:rsidRPr="008B495B">
        <w:rPr>
          <w:bCs/>
          <w:sz w:val="22"/>
        </w:rPr>
        <w:t>mikroorganisme</w:t>
      </w:r>
      <w:r w:rsidRPr="008B495B">
        <w:rPr>
          <w:sz w:val="22"/>
        </w:rPr>
        <w:t xml:space="preserve"> </w:t>
      </w:r>
      <w:r w:rsidRPr="008B495B">
        <w:rPr>
          <w:bCs/>
          <w:sz w:val="22"/>
        </w:rPr>
        <w:t>patogen</w:t>
      </w:r>
      <w:r w:rsidRPr="008B495B">
        <w:rPr>
          <w:sz w:val="22"/>
        </w:rPr>
        <w:t xml:space="preserve"> terhadap </w:t>
      </w:r>
      <w:r w:rsidRPr="008B495B">
        <w:rPr>
          <w:bCs/>
          <w:sz w:val="22"/>
        </w:rPr>
        <w:t>antibiotik</w:t>
      </w:r>
      <w:r w:rsidRPr="008B495B">
        <w:rPr>
          <w:sz w:val="22"/>
        </w:rPr>
        <w:t xml:space="preserve"> tersebut. Hal </w:t>
      </w:r>
      <w:r w:rsidRPr="008B495B">
        <w:rPr>
          <w:bCs/>
          <w:sz w:val="22"/>
        </w:rPr>
        <w:t>ini</w:t>
      </w:r>
      <w:r w:rsidRPr="008B495B">
        <w:rPr>
          <w:sz w:val="22"/>
        </w:rPr>
        <w:t xml:space="preserve"> </w:t>
      </w:r>
      <w:r w:rsidRPr="008B495B">
        <w:rPr>
          <w:bCs/>
          <w:sz w:val="22"/>
        </w:rPr>
        <w:t>menyebabkan</w:t>
      </w:r>
      <w:r w:rsidRPr="008B495B">
        <w:rPr>
          <w:sz w:val="22"/>
        </w:rPr>
        <w:t xml:space="preserve"> pemerintah </w:t>
      </w:r>
      <w:r w:rsidRPr="008B495B">
        <w:rPr>
          <w:bCs/>
          <w:sz w:val="22"/>
        </w:rPr>
        <w:t>melarang</w:t>
      </w:r>
      <w:r w:rsidRPr="008B495B">
        <w:rPr>
          <w:sz w:val="22"/>
        </w:rPr>
        <w:t xml:space="preserve"> penggunaan antibiotik. </w:t>
      </w:r>
      <w:r w:rsidRPr="008B495B">
        <w:rPr>
          <w:bCs/>
          <w:sz w:val="22"/>
        </w:rPr>
        <w:t>Larangan</w:t>
      </w:r>
      <w:r w:rsidRPr="008B495B">
        <w:rPr>
          <w:sz w:val="22"/>
        </w:rPr>
        <w:t xml:space="preserve"> </w:t>
      </w:r>
      <w:r w:rsidRPr="008B495B">
        <w:rPr>
          <w:bCs/>
          <w:sz w:val="22"/>
        </w:rPr>
        <w:t>ini</w:t>
      </w:r>
      <w:r w:rsidRPr="008B495B">
        <w:rPr>
          <w:sz w:val="22"/>
        </w:rPr>
        <w:t xml:space="preserve"> </w:t>
      </w:r>
      <w:r w:rsidRPr="008B495B">
        <w:rPr>
          <w:bCs/>
          <w:sz w:val="22"/>
        </w:rPr>
        <w:t>menimbulkan</w:t>
      </w:r>
      <w:r w:rsidRPr="008B495B">
        <w:rPr>
          <w:sz w:val="22"/>
        </w:rPr>
        <w:t xml:space="preserve"> kekhawatiran </w:t>
      </w:r>
      <w:r w:rsidRPr="008B495B">
        <w:rPr>
          <w:bCs/>
          <w:sz w:val="22"/>
        </w:rPr>
        <w:t>di</w:t>
      </w:r>
      <w:r w:rsidRPr="008B495B">
        <w:rPr>
          <w:sz w:val="22"/>
        </w:rPr>
        <w:t xml:space="preserve"> </w:t>
      </w:r>
      <w:r w:rsidRPr="008B495B">
        <w:rPr>
          <w:bCs/>
          <w:sz w:val="22"/>
        </w:rPr>
        <w:t>kalangan</w:t>
      </w:r>
      <w:r w:rsidRPr="008B495B">
        <w:rPr>
          <w:sz w:val="22"/>
        </w:rPr>
        <w:t xml:space="preserve"> peternak </w:t>
      </w:r>
      <w:r w:rsidRPr="008B495B">
        <w:rPr>
          <w:bCs/>
          <w:sz w:val="22"/>
        </w:rPr>
        <w:t>mengenai</w:t>
      </w:r>
      <w:r w:rsidRPr="008B495B">
        <w:rPr>
          <w:sz w:val="22"/>
        </w:rPr>
        <w:t xml:space="preserve"> </w:t>
      </w:r>
      <w:r w:rsidRPr="008B495B">
        <w:rPr>
          <w:bCs/>
          <w:sz w:val="22"/>
        </w:rPr>
        <w:t>peningkatan</w:t>
      </w:r>
      <w:r w:rsidRPr="008B495B">
        <w:rPr>
          <w:sz w:val="22"/>
        </w:rPr>
        <w:t xml:space="preserve"> infeksi pada saluran pencernaan unggas, sehingga </w:t>
      </w:r>
      <w:r w:rsidRPr="008B495B">
        <w:rPr>
          <w:bCs/>
          <w:sz w:val="22"/>
        </w:rPr>
        <w:t>menyebabkan</w:t>
      </w:r>
      <w:r w:rsidRPr="008B495B">
        <w:rPr>
          <w:sz w:val="22"/>
        </w:rPr>
        <w:t xml:space="preserve"> peternak beralih ke bahan alami sebagai pengganti AGP seperti probiotik, </w:t>
      </w:r>
      <w:r w:rsidRPr="008B495B">
        <w:rPr>
          <w:bCs/>
          <w:sz w:val="22"/>
        </w:rPr>
        <w:t>acidifier,</w:t>
      </w:r>
      <w:r w:rsidRPr="008B495B">
        <w:rPr>
          <w:sz w:val="22"/>
        </w:rPr>
        <w:t xml:space="preserve"> dan </w:t>
      </w:r>
      <w:r w:rsidRPr="008B495B">
        <w:rPr>
          <w:bCs/>
          <w:sz w:val="22"/>
        </w:rPr>
        <w:t xml:space="preserve">fitobiotik </w:t>
      </w:r>
      <w:r w:rsidRPr="008B495B">
        <w:rPr>
          <w:color w:val="000000"/>
          <w:sz w:val="22"/>
          <w:szCs w:val="20"/>
        </w:rPr>
        <w:t xml:space="preserve">(Hidayat </w:t>
      </w:r>
      <w:r w:rsidRPr="008B495B">
        <w:rPr>
          <w:i/>
          <w:iCs/>
          <w:color w:val="000000"/>
          <w:sz w:val="22"/>
          <w:szCs w:val="20"/>
        </w:rPr>
        <w:t>et al</w:t>
      </w:r>
      <w:r w:rsidRPr="008B495B">
        <w:rPr>
          <w:color w:val="000000"/>
          <w:sz w:val="22"/>
          <w:szCs w:val="20"/>
        </w:rPr>
        <w:t xml:space="preserve">., 2018). </w:t>
      </w:r>
    </w:p>
    <w:p w:rsidR="00C76279" w:rsidRDefault="00617DE4" w:rsidP="00C76279">
      <w:pPr>
        <w:jc w:val="both"/>
        <w:rPr>
          <w:color w:val="000000"/>
          <w:sz w:val="22"/>
          <w:szCs w:val="20"/>
        </w:rPr>
      </w:pPr>
      <w:r w:rsidRPr="008B495B">
        <w:rPr>
          <w:color w:val="000000"/>
          <w:sz w:val="22"/>
          <w:szCs w:val="20"/>
          <w:lang w:val="id-ID"/>
        </w:rPr>
        <w:t>Guna menghindari adanya residu dalam produk pangan hasil ternak perlu diterapkannya alternatif pengganti AGP, salah satunya ialah probiotik.</w:t>
      </w:r>
      <w:r w:rsidRPr="008B495B">
        <w:rPr>
          <w:color w:val="000000"/>
          <w:sz w:val="22"/>
          <w:szCs w:val="20"/>
        </w:rPr>
        <w:t xml:space="preserve"> </w:t>
      </w:r>
    </w:p>
    <w:p w:rsidR="00617DE4" w:rsidRPr="00617DE4" w:rsidRDefault="00617DE4" w:rsidP="00C76279">
      <w:pPr>
        <w:ind w:firstLine="426"/>
        <w:jc w:val="both"/>
        <w:rPr>
          <w:sz w:val="22"/>
        </w:rPr>
      </w:pPr>
      <w:r w:rsidRPr="008B495B">
        <w:rPr>
          <w:sz w:val="22"/>
        </w:rPr>
        <w:t xml:space="preserve">Probiotik </w:t>
      </w:r>
      <w:r w:rsidRPr="008B495B">
        <w:rPr>
          <w:bCs/>
          <w:sz w:val="22"/>
        </w:rPr>
        <w:t>didefinisikan</w:t>
      </w:r>
      <w:r w:rsidRPr="008B495B">
        <w:rPr>
          <w:sz w:val="22"/>
        </w:rPr>
        <w:t xml:space="preserve"> sebagai </w:t>
      </w:r>
      <w:r w:rsidRPr="008B495B">
        <w:rPr>
          <w:bCs/>
          <w:sz w:val="22"/>
        </w:rPr>
        <w:t>bahan</w:t>
      </w:r>
      <w:r w:rsidRPr="008B495B">
        <w:rPr>
          <w:sz w:val="22"/>
        </w:rPr>
        <w:t xml:space="preserve"> </w:t>
      </w:r>
      <w:r w:rsidRPr="008B495B">
        <w:rPr>
          <w:bCs/>
          <w:sz w:val="22"/>
        </w:rPr>
        <w:t>tambahan</w:t>
      </w:r>
      <w:r w:rsidRPr="008B495B">
        <w:rPr>
          <w:sz w:val="22"/>
        </w:rPr>
        <w:t xml:space="preserve"> dalam pakan yang </w:t>
      </w:r>
      <w:r w:rsidRPr="008B495B">
        <w:rPr>
          <w:bCs/>
          <w:sz w:val="22"/>
        </w:rPr>
        <w:t>mengandung</w:t>
      </w:r>
      <w:r w:rsidRPr="008B495B">
        <w:rPr>
          <w:sz w:val="22"/>
        </w:rPr>
        <w:t xml:space="preserve"> </w:t>
      </w:r>
      <w:r w:rsidRPr="008B495B">
        <w:rPr>
          <w:bCs/>
          <w:sz w:val="22"/>
        </w:rPr>
        <w:t>mikroorganisme</w:t>
      </w:r>
      <w:r w:rsidRPr="008B495B">
        <w:rPr>
          <w:sz w:val="22"/>
        </w:rPr>
        <w:t xml:space="preserve"> hidup </w:t>
      </w:r>
      <w:r w:rsidRPr="008B495B">
        <w:rPr>
          <w:bCs/>
          <w:sz w:val="22"/>
        </w:rPr>
        <w:t>(</w:t>
      </w:r>
      <w:r w:rsidRPr="008B495B">
        <w:rPr>
          <w:i/>
          <w:iCs/>
          <w:color w:val="000000"/>
          <w:sz w:val="22"/>
          <w:szCs w:val="20"/>
        </w:rPr>
        <w:t>direct feed microbials</w:t>
      </w:r>
      <w:r w:rsidRPr="008B495B">
        <w:rPr>
          <w:bCs/>
          <w:sz w:val="22"/>
        </w:rPr>
        <w:t>)</w:t>
      </w:r>
      <w:r w:rsidRPr="008B495B">
        <w:rPr>
          <w:sz w:val="22"/>
        </w:rPr>
        <w:t xml:space="preserve"> </w:t>
      </w:r>
      <w:r w:rsidRPr="008B495B">
        <w:rPr>
          <w:bCs/>
          <w:sz w:val="22"/>
        </w:rPr>
        <w:t>seperti</w:t>
      </w:r>
      <w:r w:rsidRPr="008B495B">
        <w:rPr>
          <w:sz w:val="22"/>
        </w:rPr>
        <w:t xml:space="preserve"> bakteri, </w:t>
      </w:r>
      <w:r w:rsidRPr="008B495B">
        <w:rPr>
          <w:bCs/>
          <w:sz w:val="22"/>
        </w:rPr>
        <w:t>kapang,</w:t>
      </w:r>
      <w:r w:rsidRPr="008B495B">
        <w:rPr>
          <w:sz w:val="22"/>
        </w:rPr>
        <w:t xml:space="preserve"> dan khamir yang </w:t>
      </w:r>
      <w:r w:rsidRPr="008B495B">
        <w:rPr>
          <w:bCs/>
          <w:sz w:val="22"/>
        </w:rPr>
        <w:t>bermanfaat</w:t>
      </w:r>
      <w:r w:rsidRPr="008B495B">
        <w:rPr>
          <w:sz w:val="22"/>
        </w:rPr>
        <w:t xml:space="preserve"> bagi inangnya dengan </w:t>
      </w:r>
      <w:r w:rsidRPr="008B495B">
        <w:rPr>
          <w:bCs/>
          <w:sz w:val="22"/>
        </w:rPr>
        <w:t>meningkatkan</w:t>
      </w:r>
      <w:r w:rsidRPr="008B495B">
        <w:rPr>
          <w:sz w:val="22"/>
        </w:rPr>
        <w:t xml:space="preserve"> keseimbangan </w:t>
      </w:r>
      <w:r w:rsidRPr="008B495B">
        <w:rPr>
          <w:bCs/>
          <w:sz w:val="22"/>
        </w:rPr>
        <w:t>mikroba</w:t>
      </w:r>
      <w:r w:rsidRPr="008B495B">
        <w:rPr>
          <w:sz w:val="22"/>
        </w:rPr>
        <w:t xml:space="preserve"> dalam saluran pencernaan </w:t>
      </w:r>
      <w:r w:rsidRPr="008B495B">
        <w:rPr>
          <w:color w:val="000000"/>
          <w:sz w:val="22"/>
          <w:szCs w:val="20"/>
        </w:rPr>
        <w:t>(</w:t>
      </w:r>
      <w:r w:rsidRPr="008B495B">
        <w:rPr>
          <w:sz w:val="22"/>
          <w:shd w:val="clear" w:color="auto" w:fill="FFFFFF"/>
        </w:rPr>
        <w:t>Yulianto</w:t>
      </w:r>
      <w:r w:rsidRPr="008B495B">
        <w:rPr>
          <w:i/>
          <w:sz w:val="22"/>
        </w:rPr>
        <w:t xml:space="preserve"> et al</w:t>
      </w:r>
      <w:r w:rsidRPr="008B495B">
        <w:rPr>
          <w:sz w:val="22"/>
        </w:rPr>
        <w:t xml:space="preserve">., </w:t>
      </w:r>
      <w:r w:rsidRPr="008B495B">
        <w:rPr>
          <w:sz w:val="22"/>
          <w:shd w:val="clear" w:color="auto" w:fill="FFFFFF"/>
        </w:rPr>
        <w:t>2022</w:t>
      </w:r>
      <w:r w:rsidRPr="008B495B">
        <w:rPr>
          <w:color w:val="000000"/>
          <w:sz w:val="22"/>
          <w:szCs w:val="20"/>
        </w:rPr>
        <w:t>)</w:t>
      </w:r>
      <w:r w:rsidRPr="008B495B">
        <w:rPr>
          <w:sz w:val="22"/>
        </w:rPr>
        <w:t>.</w:t>
      </w:r>
      <w:r w:rsidRPr="008B495B">
        <w:rPr>
          <w:sz w:val="22"/>
          <w:lang w:val="id-ID"/>
        </w:rPr>
        <w:t xml:space="preserve"> </w:t>
      </w:r>
      <w:r w:rsidRPr="008B495B">
        <w:rPr>
          <w:sz w:val="22"/>
        </w:rPr>
        <w:t xml:space="preserve">Zat kurkumin merupakan salah satu kandungan dalam kunyit yang memiliki peran sebagai antibakteri. </w:t>
      </w:r>
      <w:r w:rsidRPr="008B495B">
        <w:rPr>
          <w:color w:val="000000"/>
          <w:sz w:val="22"/>
        </w:rPr>
        <w:t>Selain kurkuminoid dan minyak atsiri, khasita kunyit untuk unggas lainya yaitu menambah nafsu makan dan antibiotik (Ma’rifah, 2018).</w:t>
      </w:r>
      <w:r w:rsidRPr="008B495B">
        <w:rPr>
          <w:color w:val="000000"/>
          <w:sz w:val="22"/>
          <w:lang w:val="id-ID"/>
        </w:rPr>
        <w:t xml:space="preserve"> </w:t>
      </w:r>
      <w:r w:rsidRPr="008B495B">
        <w:rPr>
          <w:sz w:val="22"/>
        </w:rPr>
        <w:t>Dalam penelitian ini dilakukan pengamatan terhadap konsumsi ransum, pertambahan bobot badan, konversi ransum dan nilai indeks performa untuk mengetahui efek pemberian fermentasi probiotik dengan campuran kunyit pada air minum ayam broiler.</w:t>
      </w:r>
    </w:p>
    <w:p w:rsidR="00DF7037" w:rsidRDefault="00DF7037">
      <w:pPr>
        <w:pBdr>
          <w:top w:val="nil"/>
          <w:left w:val="nil"/>
          <w:bottom w:val="nil"/>
          <w:right w:val="nil"/>
          <w:between w:val="nil"/>
        </w:pBdr>
        <w:spacing w:before="120" w:after="120"/>
        <w:rPr>
          <w:b/>
          <w:color w:val="000000"/>
          <w:sz w:val="22"/>
          <w:szCs w:val="22"/>
        </w:rPr>
      </w:pPr>
    </w:p>
    <w:p w:rsidR="00E70C3A" w:rsidRDefault="00DF7037">
      <w:pPr>
        <w:pBdr>
          <w:top w:val="nil"/>
          <w:left w:val="nil"/>
          <w:bottom w:val="nil"/>
          <w:right w:val="nil"/>
          <w:between w:val="nil"/>
        </w:pBdr>
        <w:spacing w:before="120" w:after="120"/>
        <w:rPr>
          <w:b/>
          <w:color w:val="000000"/>
          <w:sz w:val="22"/>
          <w:szCs w:val="22"/>
        </w:rPr>
      </w:pPr>
      <w:r>
        <w:rPr>
          <w:b/>
          <w:color w:val="000000"/>
          <w:sz w:val="22"/>
          <w:szCs w:val="22"/>
        </w:rPr>
        <w:t>METODE</w:t>
      </w:r>
    </w:p>
    <w:p w:rsidR="00C76279" w:rsidRPr="00BB6EAC" w:rsidRDefault="00C76279" w:rsidP="00C76279">
      <w:pPr>
        <w:pBdr>
          <w:top w:val="nil"/>
          <w:left w:val="nil"/>
          <w:bottom w:val="nil"/>
          <w:right w:val="nil"/>
          <w:between w:val="nil"/>
        </w:pBdr>
        <w:jc w:val="both"/>
        <w:rPr>
          <w:b/>
          <w:color w:val="000000"/>
          <w:sz w:val="22"/>
          <w:szCs w:val="22"/>
        </w:rPr>
      </w:pPr>
      <w:r w:rsidRPr="00BB6EAC">
        <w:rPr>
          <w:b/>
          <w:color w:val="000000"/>
          <w:sz w:val="22"/>
          <w:szCs w:val="22"/>
        </w:rPr>
        <w:t xml:space="preserve">Materi </w:t>
      </w:r>
    </w:p>
    <w:p w:rsidR="00C76279" w:rsidRDefault="00C76279" w:rsidP="00C76279">
      <w:pPr>
        <w:pBdr>
          <w:top w:val="nil"/>
          <w:left w:val="nil"/>
          <w:bottom w:val="nil"/>
          <w:right w:val="nil"/>
          <w:between w:val="nil"/>
        </w:pBdr>
        <w:ind w:firstLine="567"/>
        <w:jc w:val="both"/>
        <w:rPr>
          <w:color w:val="000000"/>
          <w:sz w:val="22"/>
          <w:szCs w:val="22"/>
        </w:rPr>
      </w:pPr>
      <w:r w:rsidRPr="005C2B96">
        <w:rPr>
          <w:bCs/>
          <w:sz w:val="22"/>
        </w:rPr>
        <w:t xml:space="preserve">Penelitian ini menggunakan ayam broiler </w:t>
      </w:r>
      <w:r w:rsidRPr="005C2B96">
        <w:rPr>
          <w:sz w:val="22"/>
        </w:rPr>
        <w:t xml:space="preserve">strain </w:t>
      </w:r>
      <w:r w:rsidRPr="005C2B96">
        <w:rPr>
          <w:i/>
          <w:iCs/>
          <w:sz w:val="22"/>
        </w:rPr>
        <w:t>Lohman</w:t>
      </w:r>
      <w:r w:rsidRPr="005C2B96">
        <w:rPr>
          <w:sz w:val="22"/>
        </w:rPr>
        <w:t xml:space="preserve"> MB 202 yang di produksi oleh PT Japfa Comfeed kemudian dipelihara dalam kandang </w:t>
      </w:r>
      <w:r w:rsidRPr="005C2B96">
        <w:rPr>
          <w:i/>
          <w:iCs/>
          <w:sz w:val="22"/>
        </w:rPr>
        <w:t>closed house</w:t>
      </w:r>
      <w:r w:rsidRPr="005C2B96">
        <w:rPr>
          <w:sz w:val="22"/>
        </w:rPr>
        <w:t xml:space="preserve">. Pakan basal yang digunakan selama penelitian merupakan </w:t>
      </w:r>
      <w:r w:rsidRPr="005C2B96">
        <w:rPr>
          <w:i/>
          <w:sz w:val="22"/>
        </w:rPr>
        <w:t>complete feed</w:t>
      </w:r>
      <w:r w:rsidRPr="005C2B96">
        <w:rPr>
          <w:sz w:val="22"/>
        </w:rPr>
        <w:t xml:space="preserve"> yang berasal dari PT Japfa Comfeed mulai dari SB 10, SB 11, dan SB 12. Ayam dipelihara mulai umur </w:t>
      </w:r>
      <w:proofErr w:type="gramStart"/>
      <w:r w:rsidRPr="005C2B96">
        <w:rPr>
          <w:sz w:val="22"/>
        </w:rPr>
        <w:t>1</w:t>
      </w:r>
      <w:proofErr w:type="gramEnd"/>
      <w:r w:rsidRPr="005C2B96">
        <w:rPr>
          <w:sz w:val="22"/>
        </w:rPr>
        <w:t xml:space="preserve"> hari hingga 28 hari</w:t>
      </w:r>
      <w:r w:rsidR="00BB6EAC">
        <w:rPr>
          <w:sz w:val="22"/>
        </w:rPr>
        <w:t xml:space="preserve">. </w:t>
      </w:r>
      <w:r w:rsidRPr="005C2B96">
        <w:rPr>
          <w:bCs/>
          <w:color w:val="000000"/>
          <w:sz w:val="22"/>
        </w:rPr>
        <w:t>Bahan yang digunakan dalam penelitian ini terdiri dari DOC ayam bro</w:t>
      </w:r>
      <w:r w:rsidR="0006559F">
        <w:rPr>
          <w:bCs/>
          <w:color w:val="000000"/>
          <w:sz w:val="22"/>
        </w:rPr>
        <w:t>iler, probiotik, pakan fase starter, pakan fase grower</w:t>
      </w:r>
      <w:r w:rsidRPr="005C2B96">
        <w:rPr>
          <w:bCs/>
          <w:color w:val="000000"/>
          <w:sz w:val="22"/>
        </w:rPr>
        <w:t xml:space="preserve">, </w:t>
      </w:r>
      <w:r w:rsidR="0006559F">
        <w:rPr>
          <w:bCs/>
          <w:color w:val="000000"/>
          <w:sz w:val="22"/>
        </w:rPr>
        <w:t xml:space="preserve">pakan fase finisher, </w:t>
      </w:r>
      <w:r w:rsidRPr="005C2B96">
        <w:rPr>
          <w:bCs/>
          <w:color w:val="000000"/>
          <w:sz w:val="22"/>
        </w:rPr>
        <w:t xml:space="preserve">vaksin, sekam, desinfektan, dan air sumur. </w:t>
      </w:r>
      <w:r w:rsidRPr="005C2B96">
        <w:rPr>
          <w:bCs/>
          <w:sz w:val="22"/>
        </w:rPr>
        <w:t xml:space="preserve">Alat yang digunakan pada penelitian ini kandang </w:t>
      </w:r>
      <w:proofErr w:type="gramStart"/>
      <w:r w:rsidRPr="005C2B96">
        <w:rPr>
          <w:bCs/>
          <w:sz w:val="22"/>
        </w:rPr>
        <w:t>blok</w:t>
      </w:r>
      <w:proofErr w:type="gramEnd"/>
      <w:r w:rsidRPr="005C2B96">
        <w:rPr>
          <w:bCs/>
          <w:sz w:val="22"/>
        </w:rPr>
        <w:t xml:space="preserve"> masing-masing perlakuan, timbangan, ATK, buku catatan, kamera, label sampel dan laptop.</w:t>
      </w:r>
    </w:p>
    <w:p w:rsidR="00C76279" w:rsidRPr="00BB6EAC" w:rsidRDefault="00C76279" w:rsidP="00C76279">
      <w:pPr>
        <w:pBdr>
          <w:top w:val="nil"/>
          <w:left w:val="nil"/>
          <w:bottom w:val="nil"/>
          <w:right w:val="nil"/>
          <w:between w:val="nil"/>
        </w:pBdr>
        <w:jc w:val="both"/>
        <w:rPr>
          <w:b/>
          <w:color w:val="000000"/>
          <w:sz w:val="22"/>
          <w:szCs w:val="22"/>
        </w:rPr>
      </w:pPr>
      <w:r w:rsidRPr="00BB6EAC">
        <w:rPr>
          <w:b/>
          <w:color w:val="000000"/>
          <w:sz w:val="22"/>
          <w:szCs w:val="22"/>
        </w:rPr>
        <w:t xml:space="preserve">Metode </w:t>
      </w:r>
    </w:p>
    <w:p w:rsidR="00E70C3A" w:rsidRDefault="00BB6EAC">
      <w:pPr>
        <w:pBdr>
          <w:top w:val="nil"/>
          <w:left w:val="nil"/>
          <w:bottom w:val="nil"/>
          <w:right w:val="nil"/>
          <w:between w:val="nil"/>
        </w:pBdr>
        <w:ind w:firstLine="567"/>
        <w:jc w:val="both"/>
        <w:rPr>
          <w:bCs/>
          <w:sz w:val="22"/>
        </w:rPr>
      </w:pPr>
      <w:r w:rsidRPr="005C2B96">
        <w:rPr>
          <w:sz w:val="22"/>
        </w:rPr>
        <w:t xml:space="preserve">Selama penelitian menggunakan metode </w:t>
      </w:r>
      <w:r w:rsidRPr="005C2B96">
        <w:rPr>
          <w:bCs/>
          <w:sz w:val="22"/>
        </w:rPr>
        <w:t>Rancangan Acak Lengkap (RAL) dengan jumlah 4 perlakuan dan 5 ulangan, tiap ulangannya terdiri dari 5 ekor ayam. Sehingga terdapat 100 unit percobaan dengan perlakuan (P) sebagai berikut.</w:t>
      </w:r>
      <w:r w:rsidRPr="005C2B96">
        <w:rPr>
          <w:b/>
          <w:bCs/>
          <w:sz w:val="22"/>
        </w:rPr>
        <w:t xml:space="preserve"> </w:t>
      </w:r>
      <w:proofErr w:type="gramStart"/>
      <w:r>
        <w:rPr>
          <w:bCs/>
        </w:rPr>
        <w:t xml:space="preserve">P0 </w:t>
      </w:r>
      <w:r w:rsidRPr="005C2B96">
        <w:rPr>
          <w:bCs/>
          <w:sz w:val="22"/>
        </w:rPr>
        <w:t>:</w:t>
      </w:r>
      <w:proofErr w:type="gramEnd"/>
      <w:r w:rsidRPr="005C2B96">
        <w:rPr>
          <w:bCs/>
          <w:sz w:val="22"/>
        </w:rPr>
        <w:t xml:space="preserve"> </w:t>
      </w:r>
      <w:r>
        <w:rPr>
          <w:bCs/>
        </w:rPr>
        <w:t>0%</w:t>
      </w:r>
      <w:r w:rsidRPr="005C2B96">
        <w:rPr>
          <w:bCs/>
          <w:sz w:val="22"/>
        </w:rPr>
        <w:t xml:space="preserve"> (Kontrol)</w:t>
      </w:r>
      <w:r w:rsidRPr="005C2B96">
        <w:rPr>
          <w:b/>
          <w:bCs/>
          <w:sz w:val="22"/>
        </w:rPr>
        <w:t xml:space="preserve"> </w:t>
      </w:r>
      <w:r w:rsidRPr="005C2B96">
        <w:rPr>
          <w:bCs/>
          <w:sz w:val="22"/>
        </w:rPr>
        <w:t>P1 : Probiotik 0,37%, P2 : Probiotik 0,75%</w:t>
      </w:r>
      <w:r w:rsidRPr="005C2B96">
        <w:rPr>
          <w:b/>
          <w:bCs/>
          <w:sz w:val="22"/>
        </w:rPr>
        <w:t xml:space="preserve">, </w:t>
      </w:r>
      <w:r w:rsidRPr="005C2B96">
        <w:rPr>
          <w:bCs/>
          <w:sz w:val="22"/>
        </w:rPr>
        <w:t>P3 : Probiotik 1,5%</w:t>
      </w:r>
      <w:r>
        <w:rPr>
          <w:bCs/>
        </w:rPr>
        <w:t xml:space="preserve">. </w:t>
      </w:r>
      <w:r w:rsidRPr="005C2B96">
        <w:rPr>
          <w:bCs/>
          <w:sz w:val="22"/>
        </w:rPr>
        <w:t>Probiotik yang digunakan dalam penelitian ini merupakan hasil fermentasi dari starter probiotik merk “Probio 7” dengan bahan alami berupa kunyit dan ditambah dengan bahan-bahan pendukung lainnya.</w:t>
      </w:r>
    </w:p>
    <w:p w:rsidR="00BB6EAC" w:rsidRDefault="00BB6EAC" w:rsidP="00BB6EAC">
      <w:pPr>
        <w:pStyle w:val="ListParagraph"/>
        <w:numPr>
          <w:ilvl w:val="0"/>
          <w:numId w:val="1"/>
        </w:numPr>
        <w:pBdr>
          <w:top w:val="nil"/>
          <w:left w:val="nil"/>
          <w:bottom w:val="nil"/>
          <w:right w:val="nil"/>
          <w:between w:val="nil"/>
        </w:pBdr>
        <w:ind w:left="284" w:hanging="284"/>
        <w:jc w:val="both"/>
        <w:rPr>
          <w:color w:val="000000"/>
          <w:sz w:val="22"/>
          <w:szCs w:val="22"/>
        </w:rPr>
      </w:pPr>
      <w:r>
        <w:rPr>
          <w:color w:val="000000"/>
          <w:sz w:val="22"/>
          <w:szCs w:val="22"/>
        </w:rPr>
        <w:t xml:space="preserve">Prosedur Pelaksanaan </w:t>
      </w:r>
    </w:p>
    <w:p w:rsidR="00BB6EAC" w:rsidRDefault="00BB6EAC" w:rsidP="00BB6EAC">
      <w:pPr>
        <w:pStyle w:val="ListParagraph"/>
        <w:numPr>
          <w:ilvl w:val="0"/>
          <w:numId w:val="2"/>
        </w:numPr>
        <w:pBdr>
          <w:top w:val="nil"/>
          <w:left w:val="nil"/>
          <w:bottom w:val="nil"/>
          <w:right w:val="nil"/>
          <w:between w:val="nil"/>
        </w:pBdr>
        <w:ind w:left="567" w:hanging="283"/>
        <w:jc w:val="both"/>
        <w:rPr>
          <w:color w:val="000000"/>
          <w:sz w:val="22"/>
          <w:szCs w:val="22"/>
        </w:rPr>
      </w:pPr>
      <w:r>
        <w:rPr>
          <w:color w:val="000000"/>
          <w:sz w:val="22"/>
          <w:szCs w:val="22"/>
        </w:rPr>
        <w:t>Pembuatan Fermentasi Probiotik</w:t>
      </w:r>
    </w:p>
    <w:p w:rsidR="00BB6EAC" w:rsidRPr="00BB6EAC" w:rsidRDefault="00BB6EAC" w:rsidP="00BB6EAC">
      <w:pPr>
        <w:pStyle w:val="ListParagraph"/>
        <w:pBdr>
          <w:top w:val="nil"/>
          <w:left w:val="nil"/>
          <w:bottom w:val="nil"/>
          <w:right w:val="nil"/>
          <w:between w:val="nil"/>
        </w:pBdr>
        <w:ind w:left="567"/>
        <w:jc w:val="both"/>
        <w:rPr>
          <w:color w:val="000000"/>
          <w:sz w:val="22"/>
          <w:szCs w:val="22"/>
        </w:rPr>
      </w:pPr>
      <w:r w:rsidRPr="00BB6EAC">
        <w:rPr>
          <w:bCs/>
          <w:sz w:val="22"/>
          <w:szCs w:val="22"/>
        </w:rPr>
        <w:t xml:space="preserve">Adapun bahan yang digunakan ialah probio7, kunyit, molasses, gula merah, air kelapa, air cucian beras, dan air sumur. Tahapan pembuatan fermentasi probiotik sebagai berikut. (1) Menghaluskan kunyit menggunakan blender kemudian direbus, didinginkan dalam suhu ruang lalu disaring dari ampasnya. (2) Menyiapkan ember untuk proses percampuran semua bahan. (3) Hasil proses percampuran dimasukkan dalam botol yang telah disiapkan dan ditutup dengan rapat. (4) Proses fermentasi berlangsung selama 7 hari, dengan menggunakan semua bahan, kemudian dikocok setiap harinya </w:t>
      </w:r>
      <w:r w:rsidRPr="00BB6EAC">
        <w:rPr>
          <w:sz w:val="22"/>
          <w:szCs w:val="22"/>
        </w:rPr>
        <w:t>dan dikeluarkan gas yang ada dalam botol</w:t>
      </w:r>
      <w:r w:rsidRPr="00BB6EAC">
        <w:rPr>
          <w:iCs/>
          <w:color w:val="000000"/>
          <w:sz w:val="22"/>
          <w:szCs w:val="22"/>
        </w:rPr>
        <w:t xml:space="preserve">. </w:t>
      </w:r>
    </w:p>
    <w:p w:rsidR="00BB6EAC" w:rsidRDefault="00BB6EAC" w:rsidP="00BB6EAC">
      <w:pPr>
        <w:pStyle w:val="ListParagraph"/>
        <w:numPr>
          <w:ilvl w:val="0"/>
          <w:numId w:val="2"/>
        </w:numPr>
        <w:pBdr>
          <w:top w:val="nil"/>
          <w:left w:val="nil"/>
          <w:bottom w:val="nil"/>
          <w:right w:val="nil"/>
          <w:between w:val="nil"/>
        </w:pBdr>
        <w:ind w:left="567" w:hanging="283"/>
        <w:jc w:val="both"/>
        <w:rPr>
          <w:color w:val="000000"/>
          <w:sz w:val="22"/>
          <w:szCs w:val="22"/>
        </w:rPr>
      </w:pPr>
      <w:r>
        <w:rPr>
          <w:color w:val="000000"/>
          <w:sz w:val="22"/>
          <w:szCs w:val="22"/>
        </w:rPr>
        <w:t>Pemeliharaan Ayam Broiler</w:t>
      </w:r>
    </w:p>
    <w:p w:rsidR="00BB6EAC" w:rsidRDefault="00BB6EAC" w:rsidP="00BB6EAC">
      <w:pPr>
        <w:pStyle w:val="ListParagraph"/>
        <w:pBdr>
          <w:top w:val="nil"/>
          <w:left w:val="nil"/>
          <w:bottom w:val="nil"/>
          <w:right w:val="nil"/>
          <w:between w:val="nil"/>
        </w:pBdr>
        <w:ind w:left="567"/>
        <w:jc w:val="both"/>
        <w:rPr>
          <w:iCs/>
          <w:color w:val="000000"/>
          <w:sz w:val="22"/>
        </w:rPr>
      </w:pPr>
      <w:r w:rsidRPr="00E52E9F">
        <w:rPr>
          <w:bCs/>
          <w:color w:val="000000"/>
          <w:sz w:val="22"/>
        </w:rPr>
        <w:t xml:space="preserve">Persiapan kandang sebelum </w:t>
      </w:r>
      <w:r w:rsidRPr="00E52E9F">
        <w:rPr>
          <w:bCs/>
          <w:i/>
          <w:color w:val="000000"/>
          <w:sz w:val="22"/>
        </w:rPr>
        <w:t>chick in</w:t>
      </w:r>
      <w:r w:rsidRPr="00E52E9F">
        <w:rPr>
          <w:bCs/>
          <w:color w:val="000000"/>
          <w:sz w:val="22"/>
        </w:rPr>
        <w:t xml:space="preserve"> meliputi pencucian kandang, penyemprotan desinfektan, tabur sekam, menyiapkan alas </w:t>
      </w:r>
      <w:proofErr w:type="gramStart"/>
      <w:r w:rsidRPr="00E52E9F">
        <w:rPr>
          <w:bCs/>
          <w:color w:val="000000"/>
          <w:sz w:val="22"/>
        </w:rPr>
        <w:t>koran</w:t>
      </w:r>
      <w:proofErr w:type="gramEnd"/>
      <w:r w:rsidRPr="00E52E9F">
        <w:rPr>
          <w:bCs/>
          <w:color w:val="000000"/>
          <w:sz w:val="22"/>
        </w:rPr>
        <w:t xml:space="preserve">, dan menyalakan </w:t>
      </w:r>
      <w:r w:rsidRPr="00E52E9F">
        <w:rPr>
          <w:bCs/>
          <w:i/>
          <w:color w:val="000000"/>
          <w:sz w:val="22"/>
        </w:rPr>
        <w:t>brooder</w:t>
      </w:r>
      <w:r w:rsidRPr="00E52E9F">
        <w:rPr>
          <w:bCs/>
          <w:color w:val="000000"/>
          <w:sz w:val="22"/>
        </w:rPr>
        <w:t xml:space="preserve"> di area </w:t>
      </w:r>
      <w:r w:rsidRPr="00E52E9F">
        <w:rPr>
          <w:bCs/>
          <w:i/>
          <w:color w:val="000000"/>
          <w:sz w:val="22"/>
        </w:rPr>
        <w:t>brooding</w:t>
      </w:r>
      <w:r w:rsidRPr="00E52E9F">
        <w:rPr>
          <w:bCs/>
          <w:color w:val="000000"/>
          <w:sz w:val="22"/>
        </w:rPr>
        <w:t xml:space="preserve">. Ayam yang digunakan sebagai objek penelitian dimasukkan dalam plot yang telah dibuat. Pada </w:t>
      </w:r>
      <w:proofErr w:type="gramStart"/>
      <w:r w:rsidRPr="00E52E9F">
        <w:rPr>
          <w:bCs/>
          <w:color w:val="000000"/>
          <w:sz w:val="22"/>
        </w:rPr>
        <w:t>usia</w:t>
      </w:r>
      <w:proofErr w:type="gramEnd"/>
      <w:r w:rsidRPr="00E52E9F">
        <w:rPr>
          <w:bCs/>
          <w:color w:val="000000"/>
          <w:sz w:val="22"/>
        </w:rPr>
        <w:t xml:space="preserve"> 1 hari ayam akan </w:t>
      </w:r>
      <w:r w:rsidRPr="00E52E9F">
        <w:rPr>
          <w:bCs/>
          <w:sz w:val="22"/>
        </w:rPr>
        <w:t>diberikan perlakuan probiotik</w:t>
      </w:r>
      <w:r w:rsidRPr="00E52E9F">
        <w:rPr>
          <w:bCs/>
          <w:color w:val="000000"/>
          <w:sz w:val="22"/>
        </w:rPr>
        <w:t xml:space="preserve"> dengan kadar yang berbeda tiap plotnya. Pemberian probiotik dilaksanakan pada rentang pukul 20.00 – 08.00 WITA dengan lama pemberian 12 jam. </w:t>
      </w:r>
      <w:r w:rsidRPr="00E52E9F">
        <w:rPr>
          <w:color w:val="000000"/>
          <w:sz w:val="22"/>
        </w:rPr>
        <w:lastRenderedPageBreak/>
        <w:t xml:space="preserve">Pakan </w:t>
      </w:r>
      <w:proofErr w:type="gramStart"/>
      <w:r w:rsidRPr="00E52E9F">
        <w:rPr>
          <w:color w:val="000000"/>
          <w:sz w:val="22"/>
        </w:rPr>
        <w:t>dan  minum</w:t>
      </w:r>
      <w:proofErr w:type="gramEnd"/>
      <w:r w:rsidRPr="00E52E9F">
        <w:rPr>
          <w:color w:val="000000"/>
          <w:sz w:val="22"/>
        </w:rPr>
        <w:t xml:space="preserve"> diberikan secara </w:t>
      </w:r>
      <w:r w:rsidRPr="00E52E9F">
        <w:rPr>
          <w:i/>
          <w:iCs/>
          <w:color w:val="000000"/>
          <w:sz w:val="22"/>
        </w:rPr>
        <w:t xml:space="preserve">adlibitum, </w:t>
      </w:r>
      <w:r w:rsidRPr="00E52E9F">
        <w:rPr>
          <w:iCs/>
          <w:color w:val="000000"/>
          <w:sz w:val="22"/>
        </w:rPr>
        <w:t xml:space="preserve">pakan sisa akan ditimbang keesokan harinya. Kegiatan harian yang dilakukan ialah pemberian probiotik dan penimbangan bobot ayam. </w:t>
      </w:r>
    </w:p>
    <w:p w:rsidR="0006559F" w:rsidRPr="008D4202" w:rsidRDefault="0006559F" w:rsidP="0006559F">
      <w:pPr>
        <w:ind w:firstLine="567"/>
        <w:jc w:val="both"/>
        <w:rPr>
          <w:b/>
          <w:sz w:val="18"/>
          <w:lang w:val="id-ID"/>
        </w:rPr>
      </w:pPr>
      <w:r w:rsidRPr="008D4202">
        <w:rPr>
          <w:color w:val="000000"/>
          <w:sz w:val="22"/>
        </w:rPr>
        <w:t>Data yang diperoleh dianalisis menggunakan SPSS, kemudian dianalisis menggunakan ANOVA satu arah dengan derajat signifikansi 5%.</w:t>
      </w:r>
      <w:r w:rsidRPr="008D4202">
        <w:rPr>
          <w:b/>
          <w:bCs/>
          <w:color w:val="000000"/>
          <w:sz w:val="22"/>
        </w:rPr>
        <w:t xml:space="preserve">  </w:t>
      </w:r>
      <w:r w:rsidRPr="008D4202">
        <w:rPr>
          <w:color w:val="000000"/>
          <w:sz w:val="22"/>
        </w:rPr>
        <w:t>Data yang memperlihatkan hasil signifikan, kemudian dianalisis lanjutan menggunakan uji DMRT untuk membandingkan antar perlakuan.</w:t>
      </w:r>
    </w:p>
    <w:p w:rsidR="0006559F" w:rsidRPr="0006559F" w:rsidRDefault="0006559F" w:rsidP="0006559F">
      <w:pPr>
        <w:pBdr>
          <w:top w:val="nil"/>
          <w:left w:val="nil"/>
          <w:bottom w:val="nil"/>
          <w:right w:val="nil"/>
          <w:between w:val="nil"/>
        </w:pBdr>
        <w:jc w:val="both"/>
        <w:rPr>
          <w:color w:val="000000"/>
          <w:sz w:val="22"/>
          <w:szCs w:val="22"/>
          <w:lang w:val="id-ID"/>
        </w:rPr>
      </w:pPr>
    </w:p>
    <w:p w:rsidR="00E70C3A" w:rsidRDefault="00042723">
      <w:pPr>
        <w:pBdr>
          <w:top w:val="nil"/>
          <w:left w:val="nil"/>
          <w:bottom w:val="nil"/>
          <w:right w:val="nil"/>
          <w:between w:val="nil"/>
        </w:pBdr>
        <w:spacing w:before="120" w:after="120"/>
        <w:rPr>
          <w:b/>
          <w:color w:val="000000"/>
          <w:sz w:val="22"/>
          <w:szCs w:val="22"/>
        </w:rPr>
      </w:pPr>
      <w:r>
        <w:rPr>
          <w:b/>
          <w:color w:val="000000"/>
          <w:sz w:val="22"/>
          <w:szCs w:val="22"/>
        </w:rPr>
        <w:t>H</w:t>
      </w:r>
      <w:r w:rsidR="00DF7037">
        <w:rPr>
          <w:b/>
          <w:color w:val="000000"/>
          <w:sz w:val="22"/>
          <w:szCs w:val="22"/>
        </w:rPr>
        <w:t>ASIL DAN PEMBAHASAN</w:t>
      </w:r>
    </w:p>
    <w:p w:rsidR="0006559F" w:rsidRDefault="0006559F">
      <w:pPr>
        <w:pBdr>
          <w:top w:val="nil"/>
          <w:left w:val="nil"/>
          <w:bottom w:val="nil"/>
          <w:right w:val="nil"/>
          <w:between w:val="nil"/>
        </w:pBdr>
        <w:ind w:firstLine="567"/>
        <w:jc w:val="both"/>
        <w:rPr>
          <w:color w:val="000000"/>
        </w:rPr>
      </w:pPr>
      <w:r w:rsidRPr="008D4202">
        <w:rPr>
          <w:color w:val="000000"/>
          <w:sz w:val="22"/>
        </w:rPr>
        <w:t>Berdasarkan hasil penelitian pemberian fermentasi probiotik dengan tambahan kunyit pada air minum berpengaruh nyata (P&lt;0</w:t>
      </w:r>
      <w:proofErr w:type="gramStart"/>
      <w:r w:rsidRPr="008D4202">
        <w:rPr>
          <w:color w:val="000000"/>
          <w:sz w:val="22"/>
        </w:rPr>
        <w:t>,05</w:t>
      </w:r>
      <w:proofErr w:type="gramEnd"/>
      <w:r w:rsidRPr="008D4202">
        <w:rPr>
          <w:color w:val="000000"/>
          <w:sz w:val="22"/>
        </w:rPr>
        <w:t>) terhadap konsumsi pakan, pertambahan bobot badan, nilai konversi ransum dan nilai indeks performa. Hasil analisis data sidik ragam dari hasil penelitian dapat dilihat pada T</w:t>
      </w:r>
      <w:r>
        <w:rPr>
          <w:color w:val="000000"/>
        </w:rPr>
        <w:t>abel 1.</w:t>
      </w:r>
    </w:p>
    <w:p w:rsidR="0006559F" w:rsidRPr="0006559F" w:rsidRDefault="0006559F" w:rsidP="00DF7037">
      <w:pPr>
        <w:pBdr>
          <w:top w:val="nil"/>
          <w:left w:val="nil"/>
          <w:bottom w:val="nil"/>
          <w:right w:val="nil"/>
          <w:between w:val="nil"/>
        </w:pBdr>
        <w:rPr>
          <w:color w:val="000000"/>
          <w:sz w:val="22"/>
        </w:rPr>
      </w:pPr>
      <w:r w:rsidRPr="0006559F">
        <w:rPr>
          <w:color w:val="000000"/>
          <w:sz w:val="22"/>
        </w:rPr>
        <w:t xml:space="preserve">Tabel 1. </w:t>
      </w:r>
      <w:r w:rsidRPr="0006559F">
        <w:rPr>
          <w:sz w:val="22"/>
        </w:rPr>
        <w:t>Data hasil pemeliharaan ayam broiler dengan penambahan fermentasi probotik dengan campuran kunyit pada air minum</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2133"/>
        <w:gridCol w:w="2062"/>
        <w:gridCol w:w="1902"/>
        <w:gridCol w:w="1705"/>
      </w:tblGrid>
      <w:tr w:rsidR="0006559F" w:rsidRPr="0006559F" w:rsidTr="00D606AC">
        <w:tc>
          <w:tcPr>
            <w:tcW w:w="721" w:type="pct"/>
            <w:vMerge w:val="restart"/>
            <w:tcBorders>
              <w:top w:val="single" w:sz="4" w:space="0" w:color="auto"/>
            </w:tcBorders>
            <w:vAlign w:val="center"/>
          </w:tcPr>
          <w:p w:rsidR="0006559F" w:rsidRPr="0006559F" w:rsidRDefault="0006559F" w:rsidP="00D606AC">
            <w:pPr>
              <w:spacing w:before="60" w:line="360" w:lineRule="auto"/>
              <w:jc w:val="center"/>
              <w:rPr>
                <w:color w:val="000000"/>
                <w:sz w:val="22"/>
              </w:rPr>
            </w:pPr>
            <w:r w:rsidRPr="0006559F">
              <w:rPr>
                <w:color w:val="000000"/>
                <w:sz w:val="22"/>
              </w:rPr>
              <w:t>Perlakuan</w:t>
            </w:r>
          </w:p>
        </w:tc>
        <w:tc>
          <w:tcPr>
            <w:tcW w:w="4279" w:type="pct"/>
            <w:gridSpan w:val="4"/>
            <w:tcBorders>
              <w:top w:val="single" w:sz="4" w:space="0" w:color="auto"/>
              <w:bottom w:val="single" w:sz="4" w:space="0" w:color="auto"/>
            </w:tcBorders>
            <w:vAlign w:val="center"/>
          </w:tcPr>
          <w:p w:rsidR="0006559F" w:rsidRPr="0006559F" w:rsidRDefault="0006559F" w:rsidP="00D606AC">
            <w:pPr>
              <w:spacing w:before="60" w:line="360" w:lineRule="auto"/>
              <w:jc w:val="center"/>
              <w:rPr>
                <w:color w:val="000000"/>
                <w:sz w:val="22"/>
              </w:rPr>
            </w:pPr>
            <w:r w:rsidRPr="0006559F">
              <w:rPr>
                <w:color w:val="000000"/>
                <w:sz w:val="22"/>
              </w:rPr>
              <w:t>Variabel Pengamatan</w:t>
            </w:r>
          </w:p>
        </w:tc>
      </w:tr>
      <w:tr w:rsidR="0006559F" w:rsidRPr="0006559F" w:rsidTr="00D606AC">
        <w:tc>
          <w:tcPr>
            <w:tcW w:w="721" w:type="pct"/>
            <w:vMerge/>
            <w:tcBorders>
              <w:bottom w:val="single" w:sz="4" w:space="0" w:color="auto"/>
            </w:tcBorders>
          </w:tcPr>
          <w:p w:rsidR="0006559F" w:rsidRPr="0006559F" w:rsidRDefault="0006559F" w:rsidP="00D606AC">
            <w:pPr>
              <w:spacing w:line="360" w:lineRule="auto"/>
              <w:jc w:val="center"/>
              <w:rPr>
                <w:color w:val="000000"/>
                <w:sz w:val="22"/>
              </w:rPr>
            </w:pPr>
          </w:p>
        </w:tc>
        <w:tc>
          <w:tcPr>
            <w:tcW w:w="1170" w:type="pct"/>
            <w:tcBorders>
              <w:top w:val="single" w:sz="4" w:space="0" w:color="auto"/>
              <w:bottom w:val="single" w:sz="4" w:space="0" w:color="auto"/>
            </w:tcBorders>
            <w:vAlign w:val="center"/>
          </w:tcPr>
          <w:p w:rsidR="0006559F" w:rsidRPr="0006559F" w:rsidRDefault="0006559F" w:rsidP="00D606AC">
            <w:pPr>
              <w:spacing w:before="60" w:after="60"/>
              <w:jc w:val="center"/>
              <w:rPr>
                <w:color w:val="000000"/>
                <w:sz w:val="22"/>
              </w:rPr>
            </w:pPr>
            <w:r w:rsidRPr="0006559F">
              <w:rPr>
                <w:color w:val="000000"/>
                <w:sz w:val="22"/>
              </w:rPr>
              <w:t>Konsumsi Pakan (g/ekor/4 minggu)</w:t>
            </w:r>
          </w:p>
        </w:tc>
        <w:tc>
          <w:tcPr>
            <w:tcW w:w="1131" w:type="pct"/>
            <w:tcBorders>
              <w:top w:val="single" w:sz="4" w:space="0" w:color="auto"/>
              <w:bottom w:val="single" w:sz="4" w:space="0" w:color="auto"/>
            </w:tcBorders>
            <w:vAlign w:val="center"/>
          </w:tcPr>
          <w:p w:rsidR="0006559F" w:rsidRPr="0006559F" w:rsidRDefault="0006559F" w:rsidP="00D606AC">
            <w:pPr>
              <w:spacing w:before="60" w:after="60"/>
              <w:jc w:val="center"/>
              <w:rPr>
                <w:color w:val="000000"/>
                <w:sz w:val="22"/>
              </w:rPr>
            </w:pPr>
            <w:r w:rsidRPr="0006559F">
              <w:rPr>
                <w:color w:val="000000"/>
                <w:sz w:val="22"/>
              </w:rPr>
              <w:t>PBB</w:t>
            </w:r>
          </w:p>
          <w:p w:rsidR="0006559F" w:rsidRPr="0006559F" w:rsidRDefault="0006559F" w:rsidP="00D606AC">
            <w:pPr>
              <w:spacing w:before="60" w:after="60"/>
              <w:jc w:val="center"/>
              <w:rPr>
                <w:color w:val="000000"/>
                <w:sz w:val="22"/>
              </w:rPr>
            </w:pPr>
            <w:r w:rsidRPr="0006559F">
              <w:rPr>
                <w:color w:val="000000"/>
                <w:sz w:val="22"/>
              </w:rPr>
              <w:t>(g/ekor/4 minggu)</w:t>
            </w:r>
          </w:p>
        </w:tc>
        <w:tc>
          <w:tcPr>
            <w:tcW w:w="1043" w:type="pct"/>
            <w:tcBorders>
              <w:top w:val="single" w:sz="4" w:space="0" w:color="auto"/>
              <w:bottom w:val="single" w:sz="4" w:space="0" w:color="auto"/>
            </w:tcBorders>
            <w:vAlign w:val="center"/>
          </w:tcPr>
          <w:p w:rsidR="0006559F" w:rsidRPr="0006559F" w:rsidRDefault="0006559F" w:rsidP="00D606AC">
            <w:pPr>
              <w:spacing w:before="60" w:after="60"/>
              <w:jc w:val="center"/>
              <w:rPr>
                <w:color w:val="000000"/>
                <w:sz w:val="22"/>
              </w:rPr>
            </w:pPr>
            <w:r w:rsidRPr="0006559F">
              <w:rPr>
                <w:color w:val="000000"/>
                <w:sz w:val="22"/>
              </w:rPr>
              <w:t xml:space="preserve">Konversi Ransum </w:t>
            </w:r>
          </w:p>
          <w:p w:rsidR="0006559F" w:rsidRPr="0006559F" w:rsidRDefault="0006559F" w:rsidP="00D606AC">
            <w:pPr>
              <w:spacing w:before="60" w:after="60"/>
              <w:jc w:val="center"/>
              <w:rPr>
                <w:color w:val="000000"/>
                <w:sz w:val="22"/>
              </w:rPr>
            </w:pPr>
            <w:r w:rsidRPr="0006559F">
              <w:rPr>
                <w:color w:val="000000"/>
                <w:sz w:val="22"/>
              </w:rPr>
              <w:t>(4 minggu)</w:t>
            </w:r>
          </w:p>
        </w:tc>
        <w:tc>
          <w:tcPr>
            <w:tcW w:w="935" w:type="pct"/>
            <w:tcBorders>
              <w:top w:val="single" w:sz="4" w:space="0" w:color="auto"/>
              <w:bottom w:val="single" w:sz="4" w:space="0" w:color="auto"/>
            </w:tcBorders>
          </w:tcPr>
          <w:p w:rsidR="0006559F" w:rsidRPr="0006559F" w:rsidRDefault="0006559F" w:rsidP="00D606AC">
            <w:pPr>
              <w:spacing w:before="60" w:after="60"/>
              <w:jc w:val="center"/>
              <w:rPr>
                <w:color w:val="000000"/>
                <w:sz w:val="22"/>
              </w:rPr>
            </w:pPr>
            <w:r w:rsidRPr="0006559F">
              <w:rPr>
                <w:color w:val="000000"/>
                <w:sz w:val="22"/>
              </w:rPr>
              <w:t xml:space="preserve">Indeks Performa </w:t>
            </w:r>
          </w:p>
          <w:p w:rsidR="0006559F" w:rsidRPr="0006559F" w:rsidRDefault="0006559F" w:rsidP="00D606AC">
            <w:pPr>
              <w:spacing w:before="60" w:after="60"/>
              <w:jc w:val="center"/>
              <w:rPr>
                <w:color w:val="000000"/>
                <w:sz w:val="22"/>
              </w:rPr>
            </w:pPr>
            <w:r w:rsidRPr="0006559F">
              <w:rPr>
                <w:color w:val="000000"/>
                <w:sz w:val="22"/>
              </w:rPr>
              <w:t>(4 minggu)</w:t>
            </w:r>
          </w:p>
        </w:tc>
      </w:tr>
      <w:tr w:rsidR="0006559F" w:rsidRPr="0006559F" w:rsidTr="00D606AC">
        <w:tc>
          <w:tcPr>
            <w:tcW w:w="721" w:type="pct"/>
            <w:tcBorders>
              <w:top w:val="single" w:sz="4" w:space="0" w:color="auto"/>
              <w:bottom w:val="nil"/>
            </w:tcBorders>
            <w:vAlign w:val="center"/>
          </w:tcPr>
          <w:p w:rsidR="0006559F" w:rsidRPr="0006559F" w:rsidRDefault="0006559F" w:rsidP="00D606AC">
            <w:pPr>
              <w:spacing w:line="360" w:lineRule="auto"/>
              <w:jc w:val="center"/>
              <w:rPr>
                <w:color w:val="000000"/>
                <w:sz w:val="22"/>
              </w:rPr>
            </w:pPr>
            <w:r w:rsidRPr="0006559F">
              <w:rPr>
                <w:color w:val="000000"/>
                <w:sz w:val="22"/>
              </w:rPr>
              <w:t>P0</w:t>
            </w:r>
          </w:p>
        </w:tc>
        <w:tc>
          <w:tcPr>
            <w:tcW w:w="1170" w:type="pct"/>
            <w:tcBorders>
              <w:top w:val="single" w:sz="4" w:space="0" w:color="auto"/>
              <w:bottom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1976,6±20,5</w:t>
            </w:r>
            <w:r w:rsidRPr="0006559F">
              <w:rPr>
                <w:color w:val="010205"/>
                <w:sz w:val="22"/>
                <w:vertAlign w:val="superscript"/>
              </w:rPr>
              <w:t>a</w:t>
            </w:r>
          </w:p>
        </w:tc>
        <w:tc>
          <w:tcPr>
            <w:tcW w:w="1131" w:type="pct"/>
            <w:tcBorders>
              <w:top w:val="single" w:sz="4" w:space="0" w:color="auto"/>
              <w:bottom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1359,6±7,1</w:t>
            </w:r>
            <w:r w:rsidRPr="0006559F">
              <w:rPr>
                <w:color w:val="010205"/>
                <w:sz w:val="22"/>
                <w:vertAlign w:val="superscript"/>
              </w:rPr>
              <w:t>a</w:t>
            </w:r>
          </w:p>
        </w:tc>
        <w:tc>
          <w:tcPr>
            <w:tcW w:w="1043" w:type="pct"/>
            <w:tcBorders>
              <w:top w:val="single" w:sz="4" w:space="0" w:color="auto"/>
              <w:bottom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1,45±0,012</w:t>
            </w:r>
            <w:r w:rsidRPr="0006559F">
              <w:rPr>
                <w:color w:val="010205"/>
                <w:sz w:val="22"/>
                <w:vertAlign w:val="superscript"/>
              </w:rPr>
              <w:t>a</w:t>
            </w:r>
          </w:p>
        </w:tc>
        <w:tc>
          <w:tcPr>
            <w:tcW w:w="935" w:type="pct"/>
            <w:tcBorders>
              <w:top w:val="single" w:sz="4" w:space="0" w:color="auto"/>
              <w:bottom w:val="nil"/>
            </w:tcBorders>
            <w:vAlign w:val="center"/>
          </w:tcPr>
          <w:p w:rsidR="0006559F" w:rsidRPr="0006559F" w:rsidRDefault="0006559F" w:rsidP="00D606AC">
            <w:pPr>
              <w:spacing w:line="360" w:lineRule="auto"/>
              <w:jc w:val="center"/>
              <w:rPr>
                <w:color w:val="010205"/>
                <w:sz w:val="22"/>
                <w:vertAlign w:val="superscript"/>
              </w:rPr>
            </w:pPr>
            <w:r w:rsidRPr="0006559F">
              <w:rPr>
                <w:color w:val="010205"/>
                <w:sz w:val="22"/>
              </w:rPr>
              <w:t>334±2,6</w:t>
            </w:r>
            <w:r w:rsidRPr="0006559F">
              <w:rPr>
                <w:color w:val="010205"/>
                <w:sz w:val="22"/>
                <w:vertAlign w:val="superscript"/>
              </w:rPr>
              <w:t>a</w:t>
            </w:r>
          </w:p>
        </w:tc>
      </w:tr>
      <w:tr w:rsidR="0006559F" w:rsidRPr="0006559F" w:rsidTr="00D606AC">
        <w:tc>
          <w:tcPr>
            <w:tcW w:w="721" w:type="pct"/>
            <w:tcBorders>
              <w:top w:val="nil"/>
              <w:bottom w:val="nil"/>
            </w:tcBorders>
            <w:vAlign w:val="center"/>
          </w:tcPr>
          <w:p w:rsidR="0006559F" w:rsidRPr="0006559F" w:rsidRDefault="0006559F" w:rsidP="00D606AC">
            <w:pPr>
              <w:spacing w:line="360" w:lineRule="auto"/>
              <w:jc w:val="center"/>
              <w:rPr>
                <w:color w:val="000000"/>
                <w:sz w:val="22"/>
              </w:rPr>
            </w:pPr>
            <w:r w:rsidRPr="0006559F">
              <w:rPr>
                <w:color w:val="000000"/>
                <w:sz w:val="22"/>
              </w:rPr>
              <w:t>P1</w:t>
            </w:r>
          </w:p>
        </w:tc>
        <w:tc>
          <w:tcPr>
            <w:tcW w:w="1170" w:type="pct"/>
            <w:tcBorders>
              <w:top w:val="nil"/>
              <w:bottom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2107,8±10</w:t>
            </w:r>
            <w:r w:rsidRPr="0006559F">
              <w:rPr>
                <w:color w:val="010205"/>
                <w:sz w:val="22"/>
                <w:vertAlign w:val="superscript"/>
              </w:rPr>
              <w:t>b</w:t>
            </w:r>
          </w:p>
        </w:tc>
        <w:tc>
          <w:tcPr>
            <w:tcW w:w="1131" w:type="pct"/>
            <w:tcBorders>
              <w:top w:val="nil"/>
              <w:bottom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1542,4±14,1</w:t>
            </w:r>
            <w:r w:rsidRPr="0006559F">
              <w:rPr>
                <w:color w:val="010205"/>
                <w:sz w:val="22"/>
                <w:vertAlign w:val="superscript"/>
              </w:rPr>
              <w:t>b</w:t>
            </w:r>
          </w:p>
        </w:tc>
        <w:tc>
          <w:tcPr>
            <w:tcW w:w="1043" w:type="pct"/>
            <w:tcBorders>
              <w:top w:val="nil"/>
              <w:bottom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1,37±0,008</w:t>
            </w:r>
            <w:r w:rsidRPr="0006559F">
              <w:rPr>
                <w:color w:val="010205"/>
                <w:sz w:val="22"/>
                <w:vertAlign w:val="superscript"/>
              </w:rPr>
              <w:t>b</w:t>
            </w:r>
          </w:p>
        </w:tc>
        <w:tc>
          <w:tcPr>
            <w:tcW w:w="935" w:type="pct"/>
            <w:tcBorders>
              <w:top w:val="nil"/>
              <w:bottom w:val="nil"/>
            </w:tcBorders>
            <w:vAlign w:val="center"/>
          </w:tcPr>
          <w:p w:rsidR="0006559F" w:rsidRPr="0006559F" w:rsidRDefault="0006559F" w:rsidP="00D606AC">
            <w:pPr>
              <w:spacing w:line="360" w:lineRule="auto"/>
              <w:jc w:val="center"/>
              <w:rPr>
                <w:color w:val="010205"/>
                <w:sz w:val="22"/>
                <w:vertAlign w:val="superscript"/>
              </w:rPr>
            </w:pPr>
            <w:r w:rsidRPr="0006559F">
              <w:rPr>
                <w:color w:val="010205"/>
                <w:sz w:val="22"/>
              </w:rPr>
              <w:t>403±5,9</w:t>
            </w:r>
            <w:r w:rsidRPr="0006559F">
              <w:rPr>
                <w:color w:val="010205"/>
                <w:sz w:val="22"/>
                <w:vertAlign w:val="superscript"/>
              </w:rPr>
              <w:t>b</w:t>
            </w:r>
          </w:p>
        </w:tc>
      </w:tr>
      <w:tr w:rsidR="0006559F" w:rsidRPr="0006559F" w:rsidTr="00D606AC">
        <w:tc>
          <w:tcPr>
            <w:tcW w:w="721" w:type="pct"/>
            <w:tcBorders>
              <w:top w:val="nil"/>
            </w:tcBorders>
            <w:vAlign w:val="center"/>
          </w:tcPr>
          <w:p w:rsidR="0006559F" w:rsidRPr="0006559F" w:rsidRDefault="0006559F" w:rsidP="00D606AC">
            <w:pPr>
              <w:spacing w:line="360" w:lineRule="auto"/>
              <w:jc w:val="center"/>
              <w:rPr>
                <w:color w:val="000000"/>
                <w:sz w:val="22"/>
              </w:rPr>
            </w:pPr>
            <w:r w:rsidRPr="0006559F">
              <w:rPr>
                <w:color w:val="000000"/>
                <w:sz w:val="22"/>
              </w:rPr>
              <w:t>P2</w:t>
            </w:r>
          </w:p>
        </w:tc>
        <w:tc>
          <w:tcPr>
            <w:tcW w:w="1170" w:type="pct"/>
            <w:tcBorders>
              <w:top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2269,6±16,1</w:t>
            </w:r>
            <w:r w:rsidRPr="0006559F">
              <w:rPr>
                <w:color w:val="010205"/>
                <w:sz w:val="22"/>
                <w:vertAlign w:val="superscript"/>
              </w:rPr>
              <w:t>d</w:t>
            </w:r>
          </w:p>
        </w:tc>
        <w:tc>
          <w:tcPr>
            <w:tcW w:w="1131" w:type="pct"/>
            <w:tcBorders>
              <w:top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1723,6±12</w:t>
            </w:r>
            <w:r w:rsidRPr="0006559F">
              <w:rPr>
                <w:color w:val="010205"/>
                <w:sz w:val="22"/>
                <w:vertAlign w:val="superscript"/>
              </w:rPr>
              <w:t>d</w:t>
            </w:r>
          </w:p>
        </w:tc>
        <w:tc>
          <w:tcPr>
            <w:tcW w:w="1043" w:type="pct"/>
            <w:tcBorders>
              <w:top w:val="nil"/>
            </w:tcBorders>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1,32±0,001</w:t>
            </w:r>
            <w:r w:rsidRPr="0006559F">
              <w:rPr>
                <w:color w:val="010205"/>
                <w:sz w:val="22"/>
                <w:vertAlign w:val="superscript"/>
              </w:rPr>
              <w:t>d</w:t>
            </w:r>
          </w:p>
        </w:tc>
        <w:tc>
          <w:tcPr>
            <w:tcW w:w="935" w:type="pct"/>
            <w:tcBorders>
              <w:top w:val="nil"/>
            </w:tcBorders>
            <w:vAlign w:val="center"/>
          </w:tcPr>
          <w:p w:rsidR="0006559F" w:rsidRPr="0006559F" w:rsidRDefault="0006559F" w:rsidP="00D606AC">
            <w:pPr>
              <w:spacing w:line="360" w:lineRule="auto"/>
              <w:jc w:val="center"/>
              <w:rPr>
                <w:color w:val="010205"/>
                <w:sz w:val="22"/>
                <w:vertAlign w:val="superscript"/>
              </w:rPr>
            </w:pPr>
            <w:r w:rsidRPr="0006559F">
              <w:rPr>
                <w:color w:val="010205"/>
                <w:sz w:val="22"/>
              </w:rPr>
              <w:t>467±3,2</w:t>
            </w:r>
            <w:r w:rsidRPr="0006559F">
              <w:rPr>
                <w:color w:val="010205"/>
                <w:sz w:val="22"/>
                <w:vertAlign w:val="superscript"/>
              </w:rPr>
              <w:t>d</w:t>
            </w:r>
          </w:p>
        </w:tc>
      </w:tr>
      <w:tr w:rsidR="0006559F" w:rsidRPr="0006559F" w:rsidTr="00D606AC">
        <w:tc>
          <w:tcPr>
            <w:tcW w:w="721" w:type="pct"/>
            <w:vAlign w:val="center"/>
          </w:tcPr>
          <w:p w:rsidR="0006559F" w:rsidRPr="0006559F" w:rsidRDefault="0006559F" w:rsidP="00D606AC">
            <w:pPr>
              <w:spacing w:line="360" w:lineRule="auto"/>
              <w:jc w:val="center"/>
              <w:rPr>
                <w:color w:val="000000"/>
                <w:sz w:val="22"/>
              </w:rPr>
            </w:pPr>
            <w:r w:rsidRPr="0006559F">
              <w:rPr>
                <w:color w:val="000000"/>
                <w:sz w:val="22"/>
              </w:rPr>
              <w:t>P3</w:t>
            </w:r>
          </w:p>
        </w:tc>
        <w:tc>
          <w:tcPr>
            <w:tcW w:w="1170" w:type="pct"/>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2151,6±17,3</w:t>
            </w:r>
            <w:r w:rsidRPr="0006559F">
              <w:rPr>
                <w:color w:val="010205"/>
                <w:sz w:val="22"/>
                <w:vertAlign w:val="superscript"/>
              </w:rPr>
              <w:t>c</w:t>
            </w:r>
          </w:p>
        </w:tc>
        <w:tc>
          <w:tcPr>
            <w:tcW w:w="1131" w:type="pct"/>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1587,4±9,2</w:t>
            </w:r>
            <w:r w:rsidRPr="0006559F">
              <w:rPr>
                <w:color w:val="010205"/>
                <w:sz w:val="22"/>
                <w:vertAlign w:val="superscript"/>
              </w:rPr>
              <w:t>c</w:t>
            </w:r>
          </w:p>
        </w:tc>
        <w:tc>
          <w:tcPr>
            <w:tcW w:w="1043" w:type="pct"/>
            <w:vAlign w:val="center"/>
          </w:tcPr>
          <w:p w:rsidR="0006559F" w:rsidRPr="0006559F" w:rsidRDefault="0006559F" w:rsidP="00D606AC">
            <w:pPr>
              <w:spacing w:line="360" w:lineRule="auto"/>
              <w:jc w:val="center"/>
              <w:rPr>
                <w:color w:val="000000"/>
                <w:sz w:val="22"/>
                <w:vertAlign w:val="superscript"/>
              </w:rPr>
            </w:pPr>
            <w:r w:rsidRPr="0006559F">
              <w:rPr>
                <w:color w:val="010205"/>
                <w:sz w:val="22"/>
              </w:rPr>
              <w:t>1,36±0,004</w:t>
            </w:r>
            <w:r w:rsidRPr="0006559F">
              <w:rPr>
                <w:color w:val="010205"/>
                <w:sz w:val="22"/>
                <w:vertAlign w:val="superscript"/>
              </w:rPr>
              <w:t>c</w:t>
            </w:r>
          </w:p>
        </w:tc>
        <w:tc>
          <w:tcPr>
            <w:tcW w:w="935" w:type="pct"/>
            <w:vAlign w:val="center"/>
          </w:tcPr>
          <w:p w:rsidR="0006559F" w:rsidRPr="0006559F" w:rsidRDefault="0006559F" w:rsidP="00D606AC">
            <w:pPr>
              <w:spacing w:line="360" w:lineRule="auto"/>
              <w:jc w:val="center"/>
              <w:rPr>
                <w:color w:val="010205"/>
                <w:sz w:val="22"/>
              </w:rPr>
            </w:pPr>
            <w:r w:rsidRPr="0006559F">
              <w:rPr>
                <w:color w:val="010205"/>
                <w:sz w:val="22"/>
              </w:rPr>
              <w:t>418±1,8</w:t>
            </w:r>
            <w:r w:rsidRPr="0006559F">
              <w:rPr>
                <w:color w:val="010205"/>
                <w:sz w:val="22"/>
                <w:vertAlign w:val="superscript"/>
              </w:rPr>
              <w:t>c</w:t>
            </w:r>
            <w:r w:rsidRPr="0006559F">
              <w:rPr>
                <w:color w:val="010205"/>
                <w:sz w:val="22"/>
              </w:rPr>
              <w:t xml:space="preserve"> </w:t>
            </w:r>
          </w:p>
        </w:tc>
      </w:tr>
    </w:tbl>
    <w:p w:rsidR="00DF7037" w:rsidRPr="00DF7037" w:rsidRDefault="00DF7037" w:rsidP="00DF7037">
      <w:pPr>
        <w:ind w:hanging="142"/>
        <w:jc w:val="both"/>
        <w:rPr>
          <w:color w:val="000000"/>
          <w:sz w:val="22"/>
          <w:szCs w:val="22"/>
        </w:rPr>
      </w:pPr>
      <w:proofErr w:type="gramStart"/>
      <w:r w:rsidRPr="00DF7037">
        <w:rPr>
          <w:color w:val="000000"/>
          <w:sz w:val="22"/>
          <w:szCs w:val="22"/>
        </w:rPr>
        <w:t>Keterangan :</w:t>
      </w:r>
      <w:proofErr w:type="gramEnd"/>
      <w:r w:rsidRPr="00DF7037">
        <w:rPr>
          <w:color w:val="000000"/>
          <w:sz w:val="22"/>
          <w:szCs w:val="22"/>
        </w:rPr>
        <w:t xml:space="preserve"> </w:t>
      </w:r>
    </w:p>
    <w:p w:rsidR="00DF7037" w:rsidRPr="00DF7037" w:rsidRDefault="00DF7037" w:rsidP="00DF7037">
      <w:pPr>
        <w:pStyle w:val="ListParagraph"/>
        <w:numPr>
          <w:ilvl w:val="2"/>
          <w:numId w:val="3"/>
        </w:numPr>
        <w:ind w:left="0" w:hanging="142"/>
        <w:jc w:val="both"/>
        <w:rPr>
          <w:color w:val="000000"/>
          <w:sz w:val="22"/>
          <w:szCs w:val="22"/>
        </w:rPr>
      </w:pPr>
      <w:r w:rsidRPr="00DF7037">
        <w:rPr>
          <w:color w:val="000000"/>
          <w:sz w:val="22"/>
          <w:szCs w:val="22"/>
        </w:rPr>
        <w:t xml:space="preserve">P0 = tanpa probiotik, P1 = probiotik 0.37%, P2 = probiotik 0.75%, P3 = probiotik 1.5%. </w:t>
      </w:r>
    </w:p>
    <w:p w:rsidR="00DF7037" w:rsidRPr="00DF7037" w:rsidRDefault="00DF7037" w:rsidP="00DF7037">
      <w:pPr>
        <w:pStyle w:val="ListParagraph"/>
        <w:numPr>
          <w:ilvl w:val="2"/>
          <w:numId w:val="3"/>
        </w:numPr>
        <w:ind w:left="0" w:hanging="142"/>
        <w:jc w:val="both"/>
        <w:rPr>
          <w:color w:val="000000"/>
          <w:sz w:val="22"/>
          <w:szCs w:val="22"/>
        </w:rPr>
      </w:pPr>
      <w:r w:rsidRPr="00DF7037">
        <w:rPr>
          <w:sz w:val="22"/>
          <w:szCs w:val="22"/>
        </w:rPr>
        <w:t>Analisis statistik menunjukkan perbedaan yang nyata P&lt; 0</w:t>
      </w:r>
      <w:proofErr w:type="gramStart"/>
      <w:r w:rsidRPr="00DF7037">
        <w:rPr>
          <w:sz w:val="22"/>
          <w:szCs w:val="22"/>
        </w:rPr>
        <w:t>,05</w:t>
      </w:r>
      <w:proofErr w:type="gramEnd"/>
      <w:r w:rsidRPr="00DF7037">
        <w:rPr>
          <w:sz w:val="22"/>
          <w:szCs w:val="22"/>
        </w:rPr>
        <w:t xml:space="preserve"> terhadap masing-masing variabel yang diamati. </w:t>
      </w:r>
    </w:p>
    <w:p w:rsidR="0006559F" w:rsidRDefault="0006559F">
      <w:pPr>
        <w:pBdr>
          <w:top w:val="nil"/>
          <w:left w:val="nil"/>
          <w:bottom w:val="nil"/>
          <w:right w:val="nil"/>
          <w:between w:val="nil"/>
        </w:pBdr>
        <w:ind w:firstLine="567"/>
        <w:jc w:val="both"/>
        <w:rPr>
          <w:color w:val="000000"/>
          <w:sz w:val="22"/>
          <w:szCs w:val="22"/>
        </w:rPr>
      </w:pPr>
    </w:p>
    <w:p w:rsidR="00DF7037" w:rsidRPr="00DF7037" w:rsidRDefault="00DF7037" w:rsidP="00DF7037">
      <w:pPr>
        <w:pBdr>
          <w:top w:val="nil"/>
          <w:left w:val="nil"/>
          <w:bottom w:val="nil"/>
          <w:right w:val="nil"/>
          <w:between w:val="nil"/>
        </w:pBdr>
        <w:jc w:val="both"/>
        <w:rPr>
          <w:b/>
          <w:color w:val="000000"/>
          <w:sz w:val="22"/>
          <w:szCs w:val="22"/>
        </w:rPr>
      </w:pPr>
      <w:r w:rsidRPr="00DF7037">
        <w:rPr>
          <w:b/>
          <w:color w:val="000000"/>
          <w:sz w:val="22"/>
          <w:szCs w:val="22"/>
        </w:rPr>
        <w:t>Konsumsi Ransum</w:t>
      </w:r>
    </w:p>
    <w:p w:rsidR="00DF7037" w:rsidRPr="00DF7037" w:rsidRDefault="00DF7037" w:rsidP="00DF7037">
      <w:pPr>
        <w:ind w:firstLine="567"/>
        <w:jc w:val="both"/>
        <w:rPr>
          <w:sz w:val="22"/>
          <w:szCs w:val="22"/>
        </w:rPr>
      </w:pPr>
      <w:r w:rsidRPr="002423B2">
        <w:rPr>
          <w:color w:val="000000"/>
          <w:sz w:val="22"/>
          <w:szCs w:val="22"/>
        </w:rPr>
        <w:t>Berdasarkan hasil penelitian konsumsi ransum tertinggi pada perlakuan P2 (</w:t>
      </w:r>
      <w:r w:rsidRPr="002423B2">
        <w:rPr>
          <w:color w:val="010205"/>
          <w:sz w:val="22"/>
          <w:szCs w:val="22"/>
        </w:rPr>
        <w:t>2269</w:t>
      </w:r>
      <w:proofErr w:type="gramStart"/>
      <w:r w:rsidRPr="002423B2">
        <w:rPr>
          <w:color w:val="010205"/>
          <w:sz w:val="22"/>
          <w:szCs w:val="22"/>
        </w:rPr>
        <w:t>,6</w:t>
      </w:r>
      <w:proofErr w:type="gramEnd"/>
      <w:r w:rsidRPr="002423B2">
        <w:rPr>
          <w:color w:val="010205"/>
          <w:sz w:val="22"/>
          <w:szCs w:val="22"/>
        </w:rPr>
        <w:t xml:space="preserve"> </w:t>
      </w:r>
      <w:r w:rsidRPr="002423B2">
        <w:rPr>
          <w:color w:val="000000"/>
          <w:sz w:val="22"/>
          <w:szCs w:val="22"/>
        </w:rPr>
        <w:t xml:space="preserve">g/ekor/4 minggu ) dengan probiotik 0.75%. Nilai tersebut menjadi yang paling optimal dibandingkan dengan nilai perlakuan lainnya, hal ini disebabkan oleh pemberian probiotik dengan </w:t>
      </w:r>
      <w:proofErr w:type="gramStart"/>
      <w:r w:rsidRPr="002423B2">
        <w:rPr>
          <w:color w:val="000000"/>
          <w:sz w:val="22"/>
          <w:szCs w:val="22"/>
        </w:rPr>
        <w:t>kadar</w:t>
      </w:r>
      <w:proofErr w:type="gramEnd"/>
      <w:r w:rsidRPr="002423B2">
        <w:rPr>
          <w:color w:val="000000"/>
          <w:sz w:val="22"/>
          <w:szCs w:val="22"/>
        </w:rPr>
        <w:t xml:space="preserve"> 0.75% mampu memberikan efek untuk meningkatkan konsumsi ransum selama pemeliharaan ayam. Kandungan </w:t>
      </w:r>
      <w:r w:rsidRPr="002423B2">
        <w:rPr>
          <w:i/>
          <w:iCs/>
          <w:color w:val="000000"/>
          <w:sz w:val="22"/>
          <w:szCs w:val="22"/>
        </w:rPr>
        <w:t xml:space="preserve">curcumin </w:t>
      </w:r>
      <w:r w:rsidRPr="002423B2">
        <w:rPr>
          <w:color w:val="000000"/>
          <w:sz w:val="22"/>
          <w:szCs w:val="22"/>
        </w:rPr>
        <w:t>pada Kunyit (</w:t>
      </w:r>
      <w:r w:rsidRPr="002423B2">
        <w:rPr>
          <w:i/>
          <w:iCs/>
          <w:color w:val="000000"/>
          <w:sz w:val="22"/>
          <w:szCs w:val="22"/>
        </w:rPr>
        <w:t>Curcuma longa</w:t>
      </w:r>
      <w:r w:rsidRPr="002423B2">
        <w:rPr>
          <w:color w:val="000000"/>
          <w:sz w:val="22"/>
          <w:szCs w:val="22"/>
        </w:rPr>
        <w:t xml:space="preserve">) yang berfungsi sebagai antibiotik alami dan kandungan bakteri baik dari Probio 7 yang berfungsi sebagai probiotik alami yang secara fisiologis bekerja optimal di saluran sistem pencernaan dapat meningkatkan proses penyerapan nutrisi dalam pakan. Senada dengan pendapat (Manukallo </w:t>
      </w:r>
      <w:r w:rsidRPr="002423B2">
        <w:rPr>
          <w:i/>
          <w:color w:val="000000"/>
          <w:sz w:val="22"/>
          <w:szCs w:val="22"/>
        </w:rPr>
        <w:t>et al.</w:t>
      </w:r>
      <w:r w:rsidRPr="002423B2">
        <w:rPr>
          <w:color w:val="000000"/>
          <w:sz w:val="22"/>
          <w:szCs w:val="22"/>
        </w:rPr>
        <w:t xml:space="preserve">, 2022), yang menyatakan bahwa penambahan protibiotik dalam pemeliharaan ayam broiler dapat meningkatkan konsumsi pakan. Probiotik berfungsi sebagai antimikroba yang bekerja menyeimbangkan flora usus dan menghambat pertumbuhan bakteri yang bersifat pathogen sehingga proses penyerapan nutrisi lebih optimal (Widiawati </w:t>
      </w:r>
      <w:r w:rsidRPr="002423B2">
        <w:rPr>
          <w:i/>
          <w:color w:val="000000"/>
          <w:sz w:val="22"/>
          <w:szCs w:val="22"/>
        </w:rPr>
        <w:t>et al.,</w:t>
      </w:r>
      <w:r w:rsidRPr="002423B2">
        <w:rPr>
          <w:color w:val="000000"/>
          <w:sz w:val="22"/>
          <w:szCs w:val="22"/>
        </w:rPr>
        <w:t xml:space="preserve"> 2018). </w:t>
      </w:r>
      <w:r w:rsidRPr="002423B2">
        <w:rPr>
          <w:sz w:val="22"/>
          <w:szCs w:val="22"/>
        </w:rPr>
        <w:t>Prinsip kerja dari probiotik sendiri ialah memecah rantai panjang karbohidrat, lemak dan protein dengan memanfaatkan kemampuan mikroorganisme di dalamnya.</w:t>
      </w:r>
    </w:p>
    <w:p w:rsidR="00DF7037" w:rsidRDefault="00DF7037" w:rsidP="00DF7037">
      <w:pPr>
        <w:pBdr>
          <w:top w:val="nil"/>
          <w:left w:val="nil"/>
          <w:bottom w:val="nil"/>
          <w:right w:val="nil"/>
          <w:between w:val="nil"/>
        </w:pBdr>
        <w:jc w:val="both"/>
        <w:rPr>
          <w:b/>
          <w:color w:val="000000"/>
          <w:sz w:val="22"/>
          <w:szCs w:val="22"/>
        </w:rPr>
      </w:pPr>
    </w:p>
    <w:p w:rsidR="00DF7037" w:rsidRPr="00DF7037" w:rsidRDefault="00DF7037" w:rsidP="00DF7037">
      <w:pPr>
        <w:pBdr>
          <w:top w:val="nil"/>
          <w:left w:val="nil"/>
          <w:bottom w:val="nil"/>
          <w:right w:val="nil"/>
          <w:between w:val="nil"/>
        </w:pBdr>
        <w:jc w:val="both"/>
        <w:rPr>
          <w:b/>
          <w:color w:val="000000"/>
          <w:sz w:val="22"/>
          <w:szCs w:val="22"/>
        </w:rPr>
      </w:pPr>
      <w:r w:rsidRPr="00DF7037">
        <w:rPr>
          <w:b/>
          <w:color w:val="000000"/>
          <w:sz w:val="22"/>
          <w:szCs w:val="22"/>
        </w:rPr>
        <w:t>Pertambahan Bobot Badan</w:t>
      </w:r>
    </w:p>
    <w:p w:rsidR="00DF7037" w:rsidRPr="002423B2" w:rsidRDefault="00DF7037" w:rsidP="00DF7037">
      <w:pPr>
        <w:ind w:firstLine="567"/>
        <w:jc w:val="both"/>
        <w:rPr>
          <w:sz w:val="20"/>
          <w:szCs w:val="22"/>
        </w:rPr>
      </w:pPr>
      <w:r w:rsidRPr="002423B2">
        <w:rPr>
          <w:color w:val="000000"/>
          <w:sz w:val="22"/>
        </w:rPr>
        <w:t>Hasil analisis ragam pada variabel pertambahan bobot badan (PBB) menunjukkan nilai tertinggi pada perlakuan P2 probiotik 0.75% dengan PBB</w:t>
      </w:r>
      <w:r w:rsidR="002C7168">
        <w:rPr>
          <w:color w:val="000000"/>
          <w:sz w:val="22"/>
        </w:rPr>
        <w:t xml:space="preserve"> </w:t>
      </w:r>
      <w:r w:rsidRPr="002423B2">
        <w:rPr>
          <w:color w:val="010205"/>
          <w:sz w:val="22"/>
        </w:rPr>
        <w:t>1723</w:t>
      </w:r>
      <w:proofErr w:type="gramStart"/>
      <w:r w:rsidRPr="002423B2">
        <w:rPr>
          <w:color w:val="010205"/>
          <w:sz w:val="22"/>
        </w:rPr>
        <w:t>,6</w:t>
      </w:r>
      <w:proofErr w:type="gramEnd"/>
      <w:r w:rsidRPr="002423B2">
        <w:rPr>
          <w:color w:val="010205"/>
          <w:sz w:val="22"/>
        </w:rPr>
        <w:t xml:space="preserve"> </w:t>
      </w:r>
      <w:r w:rsidRPr="002423B2">
        <w:rPr>
          <w:color w:val="000000"/>
          <w:sz w:val="22"/>
        </w:rPr>
        <w:t xml:space="preserve">g/ekor/4 minggu. </w:t>
      </w:r>
      <w:r w:rsidRPr="002423B2">
        <w:rPr>
          <w:sz w:val="22"/>
          <w:szCs w:val="20"/>
        </w:rPr>
        <w:t>Analisis statistik menunjukkan perbedaan yang nyata pada pemberian fermentasi probiotik dengan campuran kunyit pada air minum ayam broiler dengan nilai P&lt;0</w:t>
      </w:r>
      <w:proofErr w:type="gramStart"/>
      <w:r w:rsidRPr="002423B2">
        <w:rPr>
          <w:sz w:val="22"/>
          <w:szCs w:val="20"/>
        </w:rPr>
        <w:t>,05</w:t>
      </w:r>
      <w:proofErr w:type="gramEnd"/>
      <w:r w:rsidRPr="002423B2">
        <w:rPr>
          <w:sz w:val="22"/>
          <w:szCs w:val="20"/>
        </w:rPr>
        <w:t xml:space="preserve">. </w:t>
      </w:r>
      <w:r w:rsidRPr="002423B2">
        <w:rPr>
          <w:color w:val="000000"/>
          <w:sz w:val="22"/>
        </w:rPr>
        <w:t xml:space="preserve">PBB pada perlakuan P2 ini juga diikuti oleh peningkatan konsumsi pakan dibandingkan perlakuan lainnya, sehingga konsumsi pakan yang meningkat menyebabkan pertambahan bobot badan. Konsumsi pakan yang tinggi </w:t>
      </w:r>
      <w:proofErr w:type="gramStart"/>
      <w:r w:rsidRPr="002423B2">
        <w:rPr>
          <w:color w:val="000000"/>
          <w:sz w:val="22"/>
        </w:rPr>
        <w:t>akan</w:t>
      </w:r>
      <w:proofErr w:type="gramEnd"/>
      <w:r w:rsidRPr="002423B2">
        <w:rPr>
          <w:color w:val="000000"/>
          <w:sz w:val="22"/>
        </w:rPr>
        <w:t xml:space="preserve"> menghasilkan bobot badan yang tinggi (Widiawati </w:t>
      </w:r>
      <w:r w:rsidRPr="002423B2">
        <w:rPr>
          <w:i/>
          <w:color w:val="000000"/>
          <w:sz w:val="22"/>
        </w:rPr>
        <w:t>et al</w:t>
      </w:r>
      <w:r w:rsidRPr="002423B2">
        <w:rPr>
          <w:color w:val="000000"/>
          <w:sz w:val="22"/>
        </w:rPr>
        <w:t xml:space="preserve">., 2018). Konsumsi pakan yang tinggi diikuti oleh pertambahan bobot badan menandakan bahwa penyerapan nutrisi dari pakan yang baik dan efisien dalam penggunaan pakan, sebaliknya apabila konsumsi pakan yang tinggi tetapi tidak diikuti oleh pertambahan bobot badan ternak </w:t>
      </w:r>
      <w:r w:rsidRPr="002423B2">
        <w:rPr>
          <w:color w:val="000000"/>
          <w:sz w:val="22"/>
        </w:rPr>
        <w:lastRenderedPageBreak/>
        <w:t xml:space="preserve">yang sebanding menandakan adanya masalah dalam saluran pencernaan ketika menyerap nutrisi dari pakan yang diberikan. Probiotik meningkatkan aktivitas enzim pencernaan sehingga penguraian dan penyerapan makanan menjadi lebih sempurna sehingga makanan yang diserap dengan baik tersebut dapat dimanfaatkan oleh ayam untuk pertumbuhan jaringan dan peningkatan berat badan (Hidayatullah, 2018). </w:t>
      </w:r>
      <w:r w:rsidRPr="002423B2">
        <w:rPr>
          <w:color w:val="000000"/>
          <w:sz w:val="22"/>
          <w:szCs w:val="20"/>
        </w:rPr>
        <w:t>Probiotik cair berperan dalam memperbaiki</w:t>
      </w:r>
      <w:r w:rsidRPr="002423B2">
        <w:rPr>
          <w:color w:val="000000"/>
          <w:sz w:val="22"/>
        </w:rPr>
        <w:t xml:space="preserve"> </w:t>
      </w:r>
      <w:r w:rsidRPr="002423B2">
        <w:rPr>
          <w:color w:val="000000"/>
          <w:sz w:val="22"/>
          <w:szCs w:val="20"/>
        </w:rPr>
        <w:t>serapan nutrisi pada ayam, hal ini diduga karena</w:t>
      </w:r>
      <w:r w:rsidRPr="002423B2">
        <w:rPr>
          <w:color w:val="000000"/>
          <w:sz w:val="22"/>
        </w:rPr>
        <w:t xml:space="preserve"> </w:t>
      </w:r>
      <w:r w:rsidRPr="002423B2">
        <w:rPr>
          <w:color w:val="000000"/>
          <w:sz w:val="22"/>
          <w:szCs w:val="20"/>
        </w:rPr>
        <w:t>kandungan mikroorganisme pada probiotik cair</w:t>
      </w:r>
      <w:r w:rsidRPr="002423B2">
        <w:rPr>
          <w:color w:val="000000"/>
          <w:sz w:val="22"/>
        </w:rPr>
        <w:t xml:space="preserve"> </w:t>
      </w:r>
      <w:r w:rsidRPr="002423B2">
        <w:rPr>
          <w:color w:val="000000"/>
          <w:sz w:val="22"/>
          <w:szCs w:val="20"/>
        </w:rPr>
        <w:t>bekerja secara sempura didalam saluran</w:t>
      </w:r>
      <w:r w:rsidRPr="002423B2">
        <w:rPr>
          <w:color w:val="000000"/>
          <w:sz w:val="22"/>
        </w:rPr>
        <w:t xml:space="preserve"> </w:t>
      </w:r>
      <w:r w:rsidRPr="002423B2">
        <w:rPr>
          <w:color w:val="000000"/>
          <w:sz w:val="22"/>
          <w:szCs w:val="20"/>
        </w:rPr>
        <w:t xml:space="preserve">pencernaan (Astuti </w:t>
      </w:r>
      <w:r w:rsidRPr="002423B2">
        <w:rPr>
          <w:i/>
          <w:color w:val="000000"/>
          <w:sz w:val="22"/>
          <w:szCs w:val="20"/>
        </w:rPr>
        <w:t xml:space="preserve">et al., </w:t>
      </w:r>
      <w:r w:rsidRPr="002423B2">
        <w:rPr>
          <w:color w:val="000000"/>
          <w:sz w:val="22"/>
          <w:szCs w:val="20"/>
        </w:rPr>
        <w:t>2015).</w:t>
      </w:r>
    </w:p>
    <w:p w:rsidR="00DF7037" w:rsidRDefault="00DF7037" w:rsidP="00DF7037">
      <w:pPr>
        <w:pBdr>
          <w:top w:val="nil"/>
          <w:left w:val="nil"/>
          <w:bottom w:val="nil"/>
          <w:right w:val="nil"/>
          <w:between w:val="nil"/>
        </w:pBdr>
        <w:jc w:val="both"/>
        <w:rPr>
          <w:color w:val="000000"/>
          <w:sz w:val="22"/>
          <w:szCs w:val="22"/>
        </w:rPr>
      </w:pPr>
    </w:p>
    <w:p w:rsidR="00DF7037" w:rsidRPr="00DF7037" w:rsidRDefault="00DF7037" w:rsidP="00DF7037">
      <w:pPr>
        <w:pBdr>
          <w:top w:val="nil"/>
          <w:left w:val="nil"/>
          <w:bottom w:val="nil"/>
          <w:right w:val="nil"/>
          <w:between w:val="nil"/>
        </w:pBdr>
        <w:jc w:val="both"/>
        <w:rPr>
          <w:b/>
          <w:color w:val="000000"/>
          <w:sz w:val="22"/>
          <w:szCs w:val="22"/>
        </w:rPr>
      </w:pPr>
      <w:r w:rsidRPr="00DF7037">
        <w:rPr>
          <w:b/>
          <w:color w:val="000000"/>
          <w:sz w:val="22"/>
          <w:szCs w:val="22"/>
        </w:rPr>
        <w:t>Konversi Ransum</w:t>
      </w:r>
    </w:p>
    <w:p w:rsidR="00DF7037" w:rsidRPr="002423B2" w:rsidRDefault="00DF7037" w:rsidP="00DF7037">
      <w:pPr>
        <w:ind w:firstLine="567"/>
        <w:jc w:val="both"/>
        <w:rPr>
          <w:sz w:val="18"/>
          <w:szCs w:val="22"/>
        </w:rPr>
      </w:pPr>
      <w:r w:rsidRPr="002423B2">
        <w:rPr>
          <w:color w:val="000000"/>
          <w:sz w:val="22"/>
        </w:rPr>
        <w:t xml:space="preserve">Hasil penelitian menunjukkan bahwa nilai konversi ransum paling besar ada pada P0 (tanpa probiotik) yaitu dengan nilai </w:t>
      </w:r>
      <w:r w:rsidRPr="002423B2">
        <w:rPr>
          <w:color w:val="010205"/>
          <w:sz w:val="22"/>
        </w:rPr>
        <w:t>1</w:t>
      </w:r>
      <w:proofErr w:type="gramStart"/>
      <w:r w:rsidRPr="002423B2">
        <w:rPr>
          <w:color w:val="010205"/>
          <w:sz w:val="22"/>
        </w:rPr>
        <w:t>,45</w:t>
      </w:r>
      <w:proofErr w:type="gramEnd"/>
      <w:r w:rsidRPr="002423B2">
        <w:rPr>
          <w:color w:val="010205"/>
          <w:sz w:val="22"/>
        </w:rPr>
        <w:t xml:space="preserve">, sedangkan untuk nilai konversi ransum paling rendah ada pada P2 (0.75%) dengan nilai 1,32. Artinya perlakuan probiotik konsentrasi 0.75% dalam air minum ayam broiler memberikan efisiensi paling tinggi dari semua perlakuan. Berdasarkan hasil penelitian yang telah dilaksanakan untuk membentuk 1 kilogram daging ayam dibutuhkan 1,32 kilogram pakan, sehingga dapat menurunkan nilai konversi ransum. </w:t>
      </w:r>
      <w:r w:rsidRPr="002423B2">
        <w:rPr>
          <w:sz w:val="22"/>
          <w:szCs w:val="20"/>
        </w:rPr>
        <w:t>Analisis statistik menunjukkan perbedaan yang nyata pada pemberian fermentasi probiotik dengan campuran kunyit pada air minum ayam broiler dengan nilai</w:t>
      </w:r>
      <w:r w:rsidRPr="002423B2">
        <w:rPr>
          <w:color w:val="FF0000"/>
          <w:sz w:val="22"/>
          <w:szCs w:val="20"/>
        </w:rPr>
        <w:t xml:space="preserve"> </w:t>
      </w:r>
      <w:r w:rsidRPr="002423B2">
        <w:rPr>
          <w:sz w:val="22"/>
          <w:szCs w:val="20"/>
        </w:rPr>
        <w:t>P&lt;0</w:t>
      </w:r>
      <w:proofErr w:type="gramStart"/>
      <w:r w:rsidRPr="002423B2">
        <w:rPr>
          <w:sz w:val="22"/>
          <w:szCs w:val="20"/>
        </w:rPr>
        <w:t>,05</w:t>
      </w:r>
      <w:proofErr w:type="gramEnd"/>
      <w:r w:rsidRPr="002423B2">
        <w:rPr>
          <w:sz w:val="22"/>
          <w:szCs w:val="20"/>
        </w:rPr>
        <w:t xml:space="preserve">. </w:t>
      </w:r>
      <w:r w:rsidRPr="002423B2">
        <w:rPr>
          <w:color w:val="010205"/>
          <w:sz w:val="22"/>
        </w:rPr>
        <w:t>K</w:t>
      </w:r>
      <w:r w:rsidRPr="002423B2">
        <w:rPr>
          <w:color w:val="000000"/>
          <w:sz w:val="22"/>
        </w:rPr>
        <w:t xml:space="preserve">ombinasi antara kunyit dan probiotik dapat membantu proses kecernaan pakan berupa protein, lemak dan karbohidrat serta aktivitas flora usus dapat menghambat bakteri patogen dan diduga juga merupakan salah satu cara probiotik menghambat </w:t>
      </w:r>
      <w:proofErr w:type="gramStart"/>
      <w:r w:rsidRPr="002423B2">
        <w:rPr>
          <w:color w:val="000000"/>
          <w:sz w:val="22"/>
        </w:rPr>
        <w:t>invasi  bakteri</w:t>
      </w:r>
      <w:proofErr w:type="gramEnd"/>
      <w:r w:rsidRPr="002423B2">
        <w:rPr>
          <w:color w:val="000000"/>
          <w:sz w:val="22"/>
        </w:rPr>
        <w:t xml:space="preserve"> pathogen, sehingga tingkat konsumsi pakan meningkat diikuti dengan pertambahan bobot badan dan pada  akhirnya mempengaruhi angka konversi pakan (Widiawati </w:t>
      </w:r>
      <w:r w:rsidRPr="002423B2">
        <w:rPr>
          <w:i/>
          <w:color w:val="000000"/>
          <w:sz w:val="22"/>
        </w:rPr>
        <w:t>et al.,</w:t>
      </w:r>
      <w:r w:rsidRPr="002423B2">
        <w:rPr>
          <w:color w:val="000000"/>
          <w:sz w:val="22"/>
        </w:rPr>
        <w:t xml:space="preserve"> 2018).</w:t>
      </w:r>
      <w:r w:rsidRPr="002423B2">
        <w:rPr>
          <w:sz w:val="20"/>
        </w:rPr>
        <w:t xml:space="preserve"> </w:t>
      </w:r>
      <w:r w:rsidRPr="002423B2">
        <w:rPr>
          <w:sz w:val="22"/>
        </w:rPr>
        <w:t xml:space="preserve">Pengaplikasian probiotik </w:t>
      </w:r>
      <w:r w:rsidRPr="002423B2">
        <w:rPr>
          <w:bCs/>
          <w:sz w:val="22"/>
        </w:rPr>
        <w:t>diyakini</w:t>
      </w:r>
      <w:r w:rsidRPr="002423B2">
        <w:rPr>
          <w:sz w:val="22"/>
        </w:rPr>
        <w:t xml:space="preserve"> dapat </w:t>
      </w:r>
      <w:r w:rsidRPr="002423B2">
        <w:rPr>
          <w:bCs/>
          <w:sz w:val="22"/>
        </w:rPr>
        <w:t>mendorong</w:t>
      </w:r>
      <w:r w:rsidRPr="002423B2">
        <w:rPr>
          <w:sz w:val="22"/>
        </w:rPr>
        <w:t xml:space="preserve"> pertumbuhan, meningkatkan </w:t>
      </w:r>
      <w:r w:rsidRPr="002423B2">
        <w:rPr>
          <w:bCs/>
          <w:sz w:val="22"/>
        </w:rPr>
        <w:t>daya</w:t>
      </w:r>
      <w:r w:rsidRPr="002423B2">
        <w:rPr>
          <w:sz w:val="22"/>
        </w:rPr>
        <w:t xml:space="preserve"> </w:t>
      </w:r>
      <w:r w:rsidRPr="002423B2">
        <w:rPr>
          <w:bCs/>
          <w:sz w:val="22"/>
        </w:rPr>
        <w:t>cerna</w:t>
      </w:r>
      <w:r w:rsidRPr="002423B2">
        <w:rPr>
          <w:sz w:val="22"/>
        </w:rPr>
        <w:t xml:space="preserve"> pakan, meningkatkan imunitas tubuh, </w:t>
      </w:r>
      <w:r w:rsidRPr="002423B2">
        <w:rPr>
          <w:bCs/>
          <w:sz w:val="22"/>
        </w:rPr>
        <w:t>dan</w:t>
      </w:r>
      <w:r w:rsidRPr="002423B2">
        <w:rPr>
          <w:sz w:val="22"/>
        </w:rPr>
        <w:t xml:space="preserve"> </w:t>
      </w:r>
      <w:r w:rsidRPr="002423B2">
        <w:rPr>
          <w:bCs/>
          <w:sz w:val="22"/>
        </w:rPr>
        <w:t>mendorong</w:t>
      </w:r>
      <w:r w:rsidRPr="002423B2">
        <w:rPr>
          <w:sz w:val="22"/>
        </w:rPr>
        <w:t xml:space="preserve"> pertumbuhan </w:t>
      </w:r>
      <w:r w:rsidRPr="002423B2">
        <w:rPr>
          <w:bCs/>
          <w:sz w:val="22"/>
        </w:rPr>
        <w:t>mikroorganisme</w:t>
      </w:r>
      <w:r w:rsidRPr="002423B2">
        <w:rPr>
          <w:sz w:val="22"/>
        </w:rPr>
        <w:t xml:space="preserve"> </w:t>
      </w:r>
      <w:r w:rsidRPr="002423B2">
        <w:rPr>
          <w:bCs/>
          <w:sz w:val="22"/>
        </w:rPr>
        <w:t>bermanfaat,</w:t>
      </w:r>
      <w:r w:rsidRPr="002423B2">
        <w:rPr>
          <w:sz w:val="22"/>
        </w:rPr>
        <w:t xml:space="preserve"> sehingga bau </w:t>
      </w:r>
      <w:r w:rsidRPr="002423B2">
        <w:rPr>
          <w:bCs/>
          <w:sz w:val="22"/>
        </w:rPr>
        <w:t>feses</w:t>
      </w:r>
      <w:r w:rsidRPr="002423B2">
        <w:rPr>
          <w:sz w:val="22"/>
        </w:rPr>
        <w:t xml:space="preserve"> </w:t>
      </w:r>
      <w:r w:rsidRPr="002423B2">
        <w:rPr>
          <w:bCs/>
          <w:sz w:val="22"/>
        </w:rPr>
        <w:t>menjadi</w:t>
      </w:r>
      <w:r w:rsidRPr="002423B2">
        <w:rPr>
          <w:sz w:val="22"/>
        </w:rPr>
        <w:t xml:space="preserve"> </w:t>
      </w:r>
      <w:r w:rsidRPr="002423B2">
        <w:rPr>
          <w:bCs/>
          <w:sz w:val="22"/>
        </w:rPr>
        <w:t>kurang</w:t>
      </w:r>
      <w:r w:rsidRPr="002423B2">
        <w:rPr>
          <w:sz w:val="22"/>
        </w:rPr>
        <w:t xml:space="preserve"> </w:t>
      </w:r>
      <w:r w:rsidRPr="002423B2">
        <w:rPr>
          <w:bCs/>
          <w:sz w:val="22"/>
        </w:rPr>
        <w:t xml:space="preserve">menyengat </w:t>
      </w:r>
      <w:r w:rsidRPr="002423B2">
        <w:rPr>
          <w:sz w:val="22"/>
        </w:rPr>
        <w:t xml:space="preserve">(Yulianto </w:t>
      </w:r>
      <w:r w:rsidRPr="002423B2">
        <w:rPr>
          <w:i/>
          <w:sz w:val="22"/>
        </w:rPr>
        <w:t>et al</w:t>
      </w:r>
      <w:r w:rsidRPr="002423B2">
        <w:rPr>
          <w:sz w:val="22"/>
        </w:rPr>
        <w:t xml:space="preserve">., </w:t>
      </w:r>
      <w:r w:rsidRPr="002423B2">
        <w:rPr>
          <w:sz w:val="22"/>
          <w:shd w:val="clear" w:color="auto" w:fill="FFFFFF"/>
        </w:rPr>
        <w:t>2022)</w:t>
      </w:r>
      <w:r w:rsidRPr="002423B2">
        <w:rPr>
          <w:bCs/>
          <w:sz w:val="22"/>
        </w:rPr>
        <w:t>.</w:t>
      </w:r>
    </w:p>
    <w:p w:rsidR="00DF7037" w:rsidRDefault="00DF7037" w:rsidP="00DF7037">
      <w:pPr>
        <w:pBdr>
          <w:top w:val="nil"/>
          <w:left w:val="nil"/>
          <w:bottom w:val="nil"/>
          <w:right w:val="nil"/>
          <w:between w:val="nil"/>
        </w:pBdr>
        <w:jc w:val="both"/>
        <w:rPr>
          <w:color w:val="000000"/>
          <w:sz w:val="22"/>
          <w:szCs w:val="22"/>
        </w:rPr>
      </w:pPr>
    </w:p>
    <w:p w:rsidR="00DF7037" w:rsidRPr="00DF7037" w:rsidRDefault="00DF7037" w:rsidP="00DF7037">
      <w:pPr>
        <w:pBdr>
          <w:top w:val="nil"/>
          <w:left w:val="nil"/>
          <w:bottom w:val="nil"/>
          <w:right w:val="nil"/>
          <w:between w:val="nil"/>
        </w:pBdr>
        <w:jc w:val="both"/>
        <w:rPr>
          <w:b/>
          <w:color w:val="000000"/>
          <w:sz w:val="22"/>
          <w:szCs w:val="22"/>
        </w:rPr>
      </w:pPr>
      <w:r w:rsidRPr="00DF7037">
        <w:rPr>
          <w:b/>
          <w:color w:val="000000"/>
          <w:sz w:val="22"/>
          <w:szCs w:val="22"/>
        </w:rPr>
        <w:t>Indeks Performa</w:t>
      </w:r>
    </w:p>
    <w:p w:rsidR="00E70C3A" w:rsidRPr="00DF7037" w:rsidRDefault="00DF7037" w:rsidP="00DF7037">
      <w:pPr>
        <w:ind w:firstLine="567"/>
        <w:jc w:val="both"/>
        <w:rPr>
          <w:sz w:val="20"/>
        </w:rPr>
      </w:pPr>
      <w:r w:rsidRPr="002423B2">
        <w:rPr>
          <w:color w:val="231F20"/>
          <w:sz w:val="22"/>
        </w:rPr>
        <w:t>Indeks Performa dari hasil penelitian menunjukkan hasil yang berbeda nyata (P&lt;0</w:t>
      </w:r>
      <w:proofErr w:type="gramStart"/>
      <w:r w:rsidRPr="002423B2">
        <w:rPr>
          <w:color w:val="231F20"/>
          <w:sz w:val="22"/>
        </w:rPr>
        <w:t>,05</w:t>
      </w:r>
      <w:proofErr w:type="gramEnd"/>
      <w:r w:rsidRPr="002423B2">
        <w:rPr>
          <w:color w:val="231F20"/>
          <w:sz w:val="22"/>
        </w:rPr>
        <w:t xml:space="preserve">) </w:t>
      </w:r>
      <w:r w:rsidRPr="002423B2">
        <w:rPr>
          <w:sz w:val="22"/>
        </w:rPr>
        <w:t>untuk setiap perlakuan</w:t>
      </w:r>
      <w:r w:rsidRPr="002423B2">
        <w:rPr>
          <w:color w:val="231F20"/>
          <w:sz w:val="22"/>
        </w:rPr>
        <w:t xml:space="preserve">. Nilai IP tertinggi terdapat pada P2 (0.75%) dengan nilai </w:t>
      </w:r>
      <w:r w:rsidRPr="002423B2">
        <w:rPr>
          <w:color w:val="010205"/>
          <w:sz w:val="22"/>
        </w:rPr>
        <w:t xml:space="preserve">467 sedangkan untuk nilai terendah ada pada perlakuan kontrol (P0= kontrol 0%) dengan nilai 334. </w:t>
      </w:r>
      <w:r w:rsidRPr="002423B2">
        <w:rPr>
          <w:color w:val="231F20"/>
          <w:sz w:val="22"/>
        </w:rPr>
        <w:t xml:space="preserve">Nilai IP yang semakin tinggi menandakan bahwa terdapat peningkatan performa ayam dan efisiensi penggunaan pakan serta penurunan biaya pemeliharaan (Marcu </w:t>
      </w:r>
      <w:r w:rsidRPr="002423B2">
        <w:rPr>
          <w:i/>
          <w:iCs/>
          <w:color w:val="231F20"/>
          <w:sz w:val="22"/>
        </w:rPr>
        <w:t>et</w:t>
      </w:r>
      <w:r w:rsidRPr="002423B2">
        <w:rPr>
          <w:color w:val="231F20"/>
          <w:sz w:val="22"/>
        </w:rPr>
        <w:t xml:space="preserve"> </w:t>
      </w:r>
      <w:r w:rsidRPr="002423B2">
        <w:rPr>
          <w:i/>
          <w:iCs/>
          <w:color w:val="231F20"/>
          <w:sz w:val="22"/>
        </w:rPr>
        <w:t>al</w:t>
      </w:r>
      <w:r w:rsidRPr="002423B2">
        <w:rPr>
          <w:color w:val="231F20"/>
          <w:sz w:val="22"/>
        </w:rPr>
        <w:t xml:space="preserve">., 2013). </w:t>
      </w:r>
      <w:r w:rsidRPr="002423B2">
        <w:rPr>
          <w:color w:val="000000"/>
          <w:sz w:val="22"/>
        </w:rPr>
        <w:t>Peningkatan</w:t>
      </w:r>
      <w:r w:rsidRPr="002423B2">
        <w:rPr>
          <w:color w:val="231F20"/>
          <w:sz w:val="22"/>
        </w:rPr>
        <w:t xml:space="preserve"> </w:t>
      </w:r>
      <w:r w:rsidRPr="002423B2">
        <w:rPr>
          <w:color w:val="000000"/>
          <w:sz w:val="22"/>
        </w:rPr>
        <w:t>indeks performa bagi ayam itu bisa terjadi sebab</w:t>
      </w:r>
      <w:r w:rsidRPr="002423B2">
        <w:rPr>
          <w:color w:val="231F20"/>
          <w:sz w:val="22"/>
        </w:rPr>
        <w:t xml:space="preserve"> </w:t>
      </w:r>
      <w:r w:rsidRPr="002423B2">
        <w:rPr>
          <w:color w:val="000000"/>
          <w:sz w:val="22"/>
        </w:rPr>
        <w:t>terdapat perbaikan daya cerna serta absorbi</w:t>
      </w:r>
      <w:r w:rsidRPr="002423B2">
        <w:rPr>
          <w:color w:val="231F20"/>
          <w:sz w:val="22"/>
        </w:rPr>
        <w:t xml:space="preserve"> </w:t>
      </w:r>
      <w:r w:rsidRPr="002423B2">
        <w:rPr>
          <w:color w:val="000000"/>
          <w:sz w:val="22"/>
        </w:rPr>
        <w:t>nutrient pada saluran pencernaan sebab probiotik</w:t>
      </w:r>
      <w:r w:rsidRPr="002423B2">
        <w:rPr>
          <w:color w:val="231F20"/>
          <w:sz w:val="22"/>
        </w:rPr>
        <w:t xml:space="preserve"> </w:t>
      </w:r>
      <w:r w:rsidRPr="002423B2">
        <w:rPr>
          <w:color w:val="000000"/>
          <w:sz w:val="22"/>
        </w:rPr>
        <w:t>memproduksi enzim, asam propionat, asam</w:t>
      </w:r>
      <w:r w:rsidRPr="002423B2">
        <w:rPr>
          <w:color w:val="231F20"/>
          <w:sz w:val="22"/>
        </w:rPr>
        <w:t xml:space="preserve"> </w:t>
      </w:r>
      <w:r w:rsidRPr="002423B2">
        <w:rPr>
          <w:color w:val="000000"/>
          <w:sz w:val="22"/>
        </w:rPr>
        <w:t>butirat, bacteriosit, serta asam laktat yang</w:t>
      </w:r>
      <w:r w:rsidRPr="002423B2">
        <w:rPr>
          <w:color w:val="231F20"/>
          <w:sz w:val="22"/>
        </w:rPr>
        <w:t xml:space="preserve"> </w:t>
      </w:r>
      <w:r w:rsidRPr="002423B2">
        <w:rPr>
          <w:color w:val="000000"/>
          <w:sz w:val="22"/>
        </w:rPr>
        <w:t>memiliki fungsi memperbaiki mukosa serta vili</w:t>
      </w:r>
      <w:r w:rsidRPr="002423B2">
        <w:rPr>
          <w:color w:val="231F20"/>
          <w:sz w:val="22"/>
        </w:rPr>
        <w:t xml:space="preserve"> </w:t>
      </w:r>
      <w:r w:rsidRPr="002423B2">
        <w:rPr>
          <w:color w:val="000000"/>
          <w:sz w:val="22"/>
        </w:rPr>
        <w:t>usus, daya cerna, serta penyerapan nutrisi juga</w:t>
      </w:r>
      <w:r w:rsidRPr="002423B2">
        <w:rPr>
          <w:color w:val="231F20"/>
          <w:sz w:val="22"/>
        </w:rPr>
        <w:t xml:space="preserve"> </w:t>
      </w:r>
      <w:r w:rsidRPr="002423B2">
        <w:rPr>
          <w:color w:val="000000"/>
          <w:sz w:val="22"/>
        </w:rPr>
        <w:t>melakukan penekanan bakteri yang merugikan</w:t>
      </w:r>
      <w:r w:rsidRPr="002423B2">
        <w:rPr>
          <w:color w:val="231F20"/>
          <w:sz w:val="22"/>
        </w:rPr>
        <w:t xml:space="preserve"> </w:t>
      </w:r>
      <w:r w:rsidRPr="002423B2">
        <w:rPr>
          <w:color w:val="000000"/>
          <w:sz w:val="22"/>
        </w:rPr>
        <w:t>(Patriana, 2012). Probiotik sebagai pemacu pertumbuhan dan meningkatkan produksi ternak. Pemberian probiotik bagi ayam</w:t>
      </w:r>
      <w:r w:rsidRPr="002423B2">
        <w:rPr>
          <w:color w:val="231F20"/>
          <w:sz w:val="22"/>
        </w:rPr>
        <w:t xml:space="preserve"> </w:t>
      </w:r>
      <w:r w:rsidRPr="002423B2">
        <w:rPr>
          <w:color w:val="000000"/>
          <w:sz w:val="22"/>
        </w:rPr>
        <w:t>pedaging bisa melakukan perbaikan dalam</w:t>
      </w:r>
      <w:r w:rsidRPr="002423B2">
        <w:rPr>
          <w:color w:val="231F20"/>
          <w:sz w:val="22"/>
        </w:rPr>
        <w:t xml:space="preserve"> </w:t>
      </w:r>
      <w:r w:rsidRPr="002423B2">
        <w:rPr>
          <w:color w:val="000000"/>
          <w:sz w:val="22"/>
        </w:rPr>
        <w:t>pertumbuhannya, angka konversi, juga</w:t>
      </w:r>
      <w:r w:rsidRPr="002423B2">
        <w:rPr>
          <w:color w:val="231F20"/>
          <w:sz w:val="22"/>
        </w:rPr>
        <w:t xml:space="preserve"> </w:t>
      </w:r>
      <w:r w:rsidRPr="002423B2">
        <w:rPr>
          <w:color w:val="000000"/>
          <w:sz w:val="22"/>
        </w:rPr>
        <w:t>mendongkrak tersedianya vitamin serta zat pakan</w:t>
      </w:r>
      <w:r w:rsidRPr="002423B2">
        <w:rPr>
          <w:color w:val="231F20"/>
          <w:sz w:val="22"/>
        </w:rPr>
        <w:t xml:space="preserve"> </w:t>
      </w:r>
      <w:r w:rsidRPr="002423B2">
        <w:rPr>
          <w:color w:val="000000"/>
          <w:sz w:val="22"/>
        </w:rPr>
        <w:t xml:space="preserve">lainnya (Abddurrahman </w:t>
      </w:r>
      <w:r w:rsidRPr="002423B2">
        <w:rPr>
          <w:i/>
          <w:color w:val="000000"/>
          <w:sz w:val="22"/>
        </w:rPr>
        <w:t xml:space="preserve">et al., </w:t>
      </w:r>
      <w:r w:rsidRPr="002423B2">
        <w:rPr>
          <w:color w:val="000000"/>
          <w:sz w:val="22"/>
        </w:rPr>
        <w:t>2022).</w:t>
      </w:r>
    </w:p>
    <w:p w:rsidR="00DF7037" w:rsidRDefault="00DF7037">
      <w:pPr>
        <w:pBdr>
          <w:top w:val="nil"/>
          <w:left w:val="nil"/>
          <w:bottom w:val="nil"/>
          <w:right w:val="nil"/>
          <w:between w:val="nil"/>
        </w:pBdr>
        <w:spacing w:before="120" w:after="120"/>
        <w:rPr>
          <w:b/>
          <w:color w:val="000000"/>
          <w:sz w:val="22"/>
          <w:szCs w:val="22"/>
        </w:rPr>
      </w:pPr>
    </w:p>
    <w:p w:rsidR="00E70C3A" w:rsidRDefault="00DF7037">
      <w:pPr>
        <w:pBdr>
          <w:top w:val="nil"/>
          <w:left w:val="nil"/>
          <w:bottom w:val="nil"/>
          <w:right w:val="nil"/>
          <w:between w:val="nil"/>
        </w:pBdr>
        <w:spacing w:before="120" w:after="120"/>
        <w:rPr>
          <w:b/>
          <w:color w:val="000000"/>
          <w:sz w:val="22"/>
          <w:szCs w:val="22"/>
        </w:rPr>
      </w:pPr>
      <w:r>
        <w:rPr>
          <w:b/>
          <w:color w:val="000000"/>
          <w:sz w:val="22"/>
          <w:szCs w:val="22"/>
        </w:rPr>
        <w:t>SIMPULAN</w:t>
      </w:r>
    </w:p>
    <w:p w:rsidR="0006559F" w:rsidRPr="00DF7037" w:rsidRDefault="0006559F" w:rsidP="00DF7037">
      <w:pPr>
        <w:ind w:firstLine="425"/>
        <w:jc w:val="both"/>
        <w:rPr>
          <w:sz w:val="22"/>
          <w:szCs w:val="22"/>
        </w:rPr>
      </w:pPr>
      <w:r w:rsidRPr="008D4202">
        <w:rPr>
          <w:sz w:val="22"/>
        </w:rPr>
        <w:t>Berdasarkan hasil penelitian dapat disimpulkan rata-rata dari semua perlakuan yang meliputi P0, P1, P2, dan P3 adalah signifikan (P&lt;0</w:t>
      </w:r>
      <w:proofErr w:type="gramStart"/>
      <w:r w:rsidRPr="008D4202">
        <w:rPr>
          <w:sz w:val="22"/>
        </w:rPr>
        <w:t>,05</w:t>
      </w:r>
      <w:proofErr w:type="gramEnd"/>
      <w:r w:rsidRPr="008D4202">
        <w:rPr>
          <w:sz w:val="22"/>
        </w:rPr>
        <w:t>). Berdasarkan hasil penelitian rataan konsumsi ransum tertinggi pada perlakuan P2 (</w:t>
      </w:r>
      <w:r w:rsidRPr="008D4202">
        <w:rPr>
          <w:color w:val="010205"/>
          <w:sz w:val="22"/>
        </w:rPr>
        <w:t>2269</w:t>
      </w:r>
      <w:proofErr w:type="gramStart"/>
      <w:r w:rsidRPr="008D4202">
        <w:rPr>
          <w:color w:val="010205"/>
          <w:sz w:val="22"/>
        </w:rPr>
        <w:t>,6</w:t>
      </w:r>
      <w:proofErr w:type="gramEnd"/>
      <w:r w:rsidRPr="008D4202">
        <w:rPr>
          <w:color w:val="010205"/>
          <w:sz w:val="22"/>
        </w:rPr>
        <w:t xml:space="preserve"> </w:t>
      </w:r>
      <w:r w:rsidRPr="008D4202">
        <w:rPr>
          <w:color w:val="000000"/>
          <w:sz w:val="22"/>
        </w:rPr>
        <w:t>g/ekor/4 minggu), rataan pertambahan bobot badan tertinggi pada perlakuan P2 (</w:t>
      </w:r>
      <w:r w:rsidRPr="008D4202">
        <w:rPr>
          <w:color w:val="010205"/>
          <w:sz w:val="22"/>
        </w:rPr>
        <w:t xml:space="preserve">1723,6 </w:t>
      </w:r>
      <w:r w:rsidRPr="008D4202">
        <w:rPr>
          <w:color w:val="000000"/>
          <w:sz w:val="22"/>
        </w:rPr>
        <w:t xml:space="preserve">g/ekor/4 minggu), </w:t>
      </w:r>
      <w:r w:rsidRPr="008D4202">
        <w:rPr>
          <w:color w:val="010205"/>
          <w:sz w:val="22"/>
        </w:rPr>
        <w:t xml:space="preserve">rataan indeks performa (IP) tertinggi pada perlakuan P2 (467) dan </w:t>
      </w:r>
      <w:r w:rsidRPr="008D4202">
        <w:rPr>
          <w:color w:val="000000"/>
          <w:sz w:val="22"/>
        </w:rPr>
        <w:t>rataan konversi pakan (FCR) terendah pada perlakuan P2 (</w:t>
      </w:r>
      <w:r w:rsidRPr="008D4202">
        <w:rPr>
          <w:color w:val="010205"/>
          <w:sz w:val="22"/>
        </w:rPr>
        <w:t xml:space="preserve">1,32). Disimpulkan bahwa pada perlakuan P2 pemberian fermentasi probiotik dengan campuran kunyit sebesar 0.75% dapat meningkatkan konsumsi ransum, pertambahan bobot badan, nilai IP dan menurunkan nilai FCR. </w:t>
      </w:r>
      <w:r w:rsidRPr="008D4202">
        <w:rPr>
          <w:sz w:val="22"/>
        </w:rPr>
        <w:t>Pemberian fermentasi probiotik pada perlakuan P</w:t>
      </w:r>
      <w:r w:rsidRPr="008D4202">
        <w:rPr>
          <w:color w:val="010205"/>
          <w:sz w:val="22"/>
        </w:rPr>
        <w:t xml:space="preserve">2 </w:t>
      </w:r>
      <w:r w:rsidRPr="008D4202">
        <w:rPr>
          <w:sz w:val="22"/>
        </w:rPr>
        <w:t>dengan campuran kunyit pada air minum ayam broiler menggunakan konsentrasi 0.75% bisa di aplikasikan oleh peternak untuk meningkatkan produktivitas ayam broiler</w:t>
      </w:r>
      <w:r w:rsidRPr="008D4202">
        <w:rPr>
          <w:color w:val="FF0000"/>
          <w:sz w:val="22"/>
        </w:rPr>
        <w:t xml:space="preserve"> </w:t>
      </w:r>
      <w:r w:rsidRPr="008D4202">
        <w:rPr>
          <w:sz w:val="22"/>
        </w:rPr>
        <w:t>yang optimal dan merunkan nilai konversi pakan (FCR). Perlu adanya penelitian fermentasi probiotik dengan bahan campuran alami lainnya untuk mengetahui kandungan senyawa kimia dan manfaat terhadap produktivitas ayam broiler.</w:t>
      </w:r>
    </w:p>
    <w:p w:rsidR="00DF7037" w:rsidRDefault="00DF7037">
      <w:pPr>
        <w:pBdr>
          <w:top w:val="nil"/>
          <w:left w:val="nil"/>
          <w:bottom w:val="nil"/>
          <w:right w:val="nil"/>
          <w:between w:val="nil"/>
        </w:pBdr>
        <w:spacing w:before="120" w:after="120"/>
        <w:rPr>
          <w:b/>
          <w:color w:val="000000"/>
          <w:sz w:val="22"/>
          <w:szCs w:val="22"/>
        </w:rPr>
      </w:pPr>
    </w:p>
    <w:p w:rsidR="004C524C" w:rsidRDefault="00042723" w:rsidP="002C7168">
      <w:pPr>
        <w:pBdr>
          <w:top w:val="nil"/>
          <w:left w:val="nil"/>
          <w:bottom w:val="nil"/>
          <w:right w:val="nil"/>
          <w:between w:val="nil"/>
        </w:pBdr>
        <w:spacing w:before="120" w:after="120"/>
        <w:rPr>
          <w:b/>
          <w:color w:val="000000"/>
          <w:sz w:val="22"/>
          <w:szCs w:val="22"/>
        </w:rPr>
      </w:pPr>
      <w:r>
        <w:rPr>
          <w:b/>
          <w:color w:val="000000"/>
          <w:sz w:val="22"/>
          <w:szCs w:val="22"/>
        </w:rPr>
        <w:t>DAFTAR PUSTAKA</w:t>
      </w:r>
    </w:p>
    <w:p w:rsidR="004C524C" w:rsidRPr="004C524C" w:rsidRDefault="004C524C" w:rsidP="004C524C">
      <w:pPr>
        <w:spacing w:before="240" w:after="240" w:line="276" w:lineRule="auto"/>
        <w:ind w:left="720" w:hanging="720"/>
        <w:jc w:val="both"/>
        <w:rPr>
          <w:sz w:val="22"/>
        </w:rPr>
      </w:pPr>
      <w:r w:rsidRPr="004C524C">
        <w:rPr>
          <w:sz w:val="22"/>
        </w:rPr>
        <w:lastRenderedPageBreak/>
        <w:t>Abdurrahman, F., &amp; Soepranianondo, K. (2022). Studi Indeks Performa dan Analisis Usaha pada Ayam Pedaging yang D</w:t>
      </w:r>
      <w:bookmarkStart w:id="0" w:name="_GoBack"/>
      <w:bookmarkEnd w:id="0"/>
      <w:r w:rsidRPr="004C524C">
        <w:rPr>
          <w:sz w:val="22"/>
        </w:rPr>
        <w:t xml:space="preserve">iinfeksi Escherichia coli dengan Pemberian Probiotik Bakteri Asam Laktat. </w:t>
      </w:r>
      <w:r w:rsidRPr="004C524C">
        <w:rPr>
          <w:i/>
          <w:iCs/>
          <w:sz w:val="22"/>
        </w:rPr>
        <w:t>Jurnal Medik Veterinar</w:t>
      </w:r>
      <w:r w:rsidRPr="004C524C">
        <w:rPr>
          <w:sz w:val="22"/>
        </w:rPr>
        <w:t xml:space="preserve">, </w:t>
      </w:r>
      <w:r w:rsidRPr="004C524C">
        <w:rPr>
          <w:i/>
          <w:iCs/>
          <w:sz w:val="22"/>
        </w:rPr>
        <w:t>5</w:t>
      </w:r>
      <w:r w:rsidRPr="004C524C">
        <w:rPr>
          <w:sz w:val="22"/>
        </w:rPr>
        <w:t>(1).</w:t>
      </w:r>
    </w:p>
    <w:p w:rsidR="004C524C" w:rsidRPr="004C524C" w:rsidRDefault="004C524C" w:rsidP="004C524C">
      <w:pPr>
        <w:shd w:val="clear" w:color="auto" w:fill="FFFFFF"/>
        <w:spacing w:before="240" w:after="240" w:line="276" w:lineRule="auto"/>
        <w:ind w:left="720" w:hanging="720"/>
        <w:jc w:val="both"/>
        <w:rPr>
          <w:sz w:val="22"/>
          <w:lang w:eastAsia="id-ID"/>
        </w:rPr>
      </w:pPr>
      <w:r w:rsidRPr="004C524C">
        <w:rPr>
          <w:sz w:val="22"/>
          <w:lang w:eastAsia="id-ID"/>
        </w:rPr>
        <w:t>Hidayat</w:t>
      </w:r>
      <w:proofErr w:type="gramStart"/>
      <w:r w:rsidRPr="004C524C">
        <w:rPr>
          <w:sz w:val="22"/>
          <w:lang w:eastAsia="id-ID"/>
        </w:rPr>
        <w:t>,  K</w:t>
      </w:r>
      <w:proofErr w:type="gramEnd"/>
      <w:r w:rsidRPr="004C524C">
        <w:rPr>
          <w:sz w:val="22"/>
          <w:lang w:eastAsia="id-ID"/>
        </w:rPr>
        <w:t xml:space="preserve">., S. Wibowo, L.  A </w:t>
      </w:r>
      <w:proofErr w:type="gramStart"/>
      <w:r w:rsidRPr="004C524C">
        <w:rPr>
          <w:sz w:val="22"/>
          <w:lang w:eastAsia="id-ID"/>
        </w:rPr>
        <w:t>Sari,</w:t>
      </w:r>
      <w:proofErr w:type="gramEnd"/>
      <w:r w:rsidRPr="004C524C">
        <w:rPr>
          <w:sz w:val="22"/>
          <w:lang w:eastAsia="id-ID"/>
        </w:rPr>
        <w:t xml:space="preserve"> &amp; A. Darmawan. (2018).   Acidifier Alami Air Perasaan Jeruk Nipis (Citrus Aurantiun) Sebagai Pengganti Antibiotik </w:t>
      </w:r>
      <w:proofErr w:type="gramStart"/>
      <w:r w:rsidRPr="004C524C">
        <w:rPr>
          <w:sz w:val="22"/>
          <w:lang w:eastAsia="id-ID"/>
        </w:rPr>
        <w:t>Growth  Promotor</w:t>
      </w:r>
      <w:proofErr w:type="gramEnd"/>
      <w:r w:rsidRPr="004C524C">
        <w:rPr>
          <w:sz w:val="22"/>
          <w:lang w:eastAsia="id-ID"/>
        </w:rPr>
        <w:t xml:space="preserve"> Ayam Broiler. Jurnal Ilmu Nutrisi dan Teknologi Pakan, 16(2): 27-33. </w:t>
      </w:r>
    </w:p>
    <w:p w:rsidR="004C524C" w:rsidRPr="004C524C" w:rsidRDefault="004C524C" w:rsidP="004C524C">
      <w:pPr>
        <w:pBdr>
          <w:top w:val="nil"/>
          <w:left w:val="nil"/>
          <w:bottom w:val="nil"/>
          <w:right w:val="nil"/>
          <w:between w:val="nil"/>
        </w:pBdr>
        <w:spacing w:before="240" w:after="240" w:line="276" w:lineRule="auto"/>
        <w:ind w:left="720" w:hanging="720"/>
        <w:jc w:val="both"/>
        <w:rPr>
          <w:sz w:val="22"/>
        </w:rPr>
      </w:pPr>
      <w:r w:rsidRPr="004C524C">
        <w:rPr>
          <w:sz w:val="22"/>
        </w:rPr>
        <w:t>Hidayatullah, S. Y. A. R. I. F. (2018). Performa Broiler yang diberikan Ant</w:t>
      </w:r>
      <w:r w:rsidRPr="004C524C">
        <w:rPr>
          <w:sz w:val="22"/>
        </w:rPr>
        <w:t xml:space="preserve">ibiotik dan </w:t>
      </w:r>
      <w:r w:rsidRPr="004C524C">
        <w:rPr>
          <w:sz w:val="22"/>
        </w:rPr>
        <w:t xml:space="preserve">Probiotik. </w:t>
      </w:r>
      <w:r w:rsidRPr="004C524C">
        <w:rPr>
          <w:i/>
          <w:iCs/>
          <w:sz w:val="22"/>
        </w:rPr>
        <w:t>Fakultas Sains dan Teknologi Universitas Islam Negeri Alauddin. Makasar</w:t>
      </w:r>
      <w:r w:rsidRPr="004C524C">
        <w:rPr>
          <w:sz w:val="22"/>
        </w:rPr>
        <w:t>.</w:t>
      </w:r>
    </w:p>
    <w:p w:rsidR="004C524C" w:rsidRPr="004C524C" w:rsidRDefault="004C524C" w:rsidP="004C524C">
      <w:pPr>
        <w:spacing w:before="240" w:after="240" w:line="276" w:lineRule="auto"/>
        <w:ind w:left="720" w:hanging="720"/>
        <w:jc w:val="both"/>
        <w:rPr>
          <w:sz w:val="22"/>
        </w:rPr>
      </w:pPr>
      <w:r w:rsidRPr="004C524C">
        <w:rPr>
          <w:sz w:val="22"/>
        </w:rPr>
        <w:t xml:space="preserve">Ma’rifah, F. N. (2018). Pengaruh Penambahan Fermentasi Ekstrak Tanaman Herbal (Kunyit. Jahe. Bawang Putih. Temulawak. Dan Daun Sirih) Dalam Air Minum Terhadap Performa Ayam Pejantan. </w:t>
      </w:r>
      <w:r w:rsidRPr="004C524C">
        <w:rPr>
          <w:i/>
          <w:iCs/>
          <w:sz w:val="22"/>
        </w:rPr>
        <w:t>Research Article</w:t>
      </w:r>
      <w:r w:rsidRPr="004C524C">
        <w:rPr>
          <w:sz w:val="22"/>
        </w:rPr>
        <w:t>.</w:t>
      </w:r>
    </w:p>
    <w:p w:rsidR="004C524C" w:rsidRPr="004C524C" w:rsidRDefault="004C524C" w:rsidP="004C524C">
      <w:pPr>
        <w:autoSpaceDE w:val="0"/>
        <w:autoSpaceDN w:val="0"/>
        <w:adjustRightInd w:val="0"/>
        <w:spacing w:before="240" w:after="240" w:line="276" w:lineRule="auto"/>
        <w:ind w:left="720" w:hanging="720"/>
        <w:jc w:val="both"/>
        <w:rPr>
          <w:sz w:val="22"/>
        </w:rPr>
      </w:pPr>
      <w:r w:rsidRPr="004C524C">
        <w:rPr>
          <w:sz w:val="22"/>
        </w:rPr>
        <w:t xml:space="preserve">Manukallo, F. A., Sahreni, A., &amp; Muchlis, A. (2022). Efek Penambahan Tepung Kunyit (Curcuma Domestika) dan Probi-otik Starbio dalam Pakan terhadap Performans Ayam Broiler. </w:t>
      </w:r>
      <w:r w:rsidRPr="004C524C">
        <w:rPr>
          <w:i/>
          <w:iCs/>
          <w:sz w:val="22"/>
        </w:rPr>
        <w:t>Jurnal Ilmu dan Teknologi Peternakan Terpadu</w:t>
      </w:r>
      <w:r w:rsidRPr="004C524C">
        <w:rPr>
          <w:sz w:val="22"/>
        </w:rPr>
        <w:t xml:space="preserve">, </w:t>
      </w:r>
      <w:r w:rsidRPr="004C524C">
        <w:rPr>
          <w:i/>
          <w:iCs/>
          <w:sz w:val="22"/>
        </w:rPr>
        <w:t>2</w:t>
      </w:r>
      <w:r w:rsidRPr="004C524C">
        <w:rPr>
          <w:sz w:val="22"/>
        </w:rPr>
        <w:t>(2), 111-118.</w:t>
      </w:r>
    </w:p>
    <w:p w:rsidR="004C524C" w:rsidRPr="004C524C" w:rsidRDefault="004C524C" w:rsidP="004C524C">
      <w:pPr>
        <w:autoSpaceDE w:val="0"/>
        <w:autoSpaceDN w:val="0"/>
        <w:adjustRightInd w:val="0"/>
        <w:spacing w:before="240" w:after="240" w:line="276" w:lineRule="auto"/>
        <w:ind w:left="720" w:hanging="720"/>
        <w:jc w:val="both"/>
        <w:rPr>
          <w:sz w:val="20"/>
        </w:rPr>
      </w:pPr>
      <w:r w:rsidRPr="004C524C">
        <w:rPr>
          <w:sz w:val="22"/>
        </w:rPr>
        <w:t xml:space="preserve">Marcu A, Opris IV, Dumitrscu G, Chiochina LP, Nicula M, Pet I, Dronca D, Kelciov B, </w:t>
      </w:r>
      <w:proofErr w:type="gramStart"/>
      <w:r w:rsidRPr="004C524C">
        <w:rPr>
          <w:sz w:val="22"/>
        </w:rPr>
        <w:t>Maris  C</w:t>
      </w:r>
      <w:proofErr w:type="gramEnd"/>
      <w:r w:rsidRPr="004C524C">
        <w:rPr>
          <w:sz w:val="22"/>
        </w:rPr>
        <w:t xml:space="preserve">. 2013. The influence of genetics on economic efficiency of broiler chickens growth. </w:t>
      </w:r>
      <w:r w:rsidRPr="004C524C">
        <w:rPr>
          <w:i/>
          <w:iCs/>
          <w:sz w:val="22"/>
        </w:rPr>
        <w:t>Anim Sci</w:t>
      </w:r>
      <w:r w:rsidRPr="004C524C">
        <w:rPr>
          <w:sz w:val="22"/>
        </w:rPr>
        <w:t xml:space="preserve"> </w:t>
      </w:r>
      <w:r w:rsidRPr="004C524C">
        <w:rPr>
          <w:i/>
          <w:iCs/>
          <w:sz w:val="22"/>
        </w:rPr>
        <w:t>Biotech</w:t>
      </w:r>
      <w:r w:rsidRPr="004C524C">
        <w:rPr>
          <w:sz w:val="22"/>
        </w:rPr>
        <w:t xml:space="preserve"> 46(2): 339-346.</w:t>
      </w:r>
    </w:p>
    <w:p w:rsidR="004C524C" w:rsidRPr="004C524C" w:rsidRDefault="004C524C" w:rsidP="004C524C">
      <w:pPr>
        <w:spacing w:before="240" w:after="240" w:line="276" w:lineRule="auto"/>
        <w:ind w:left="720" w:hanging="720"/>
        <w:jc w:val="both"/>
        <w:rPr>
          <w:sz w:val="22"/>
        </w:rPr>
      </w:pPr>
      <w:r w:rsidRPr="004C524C">
        <w:rPr>
          <w:sz w:val="22"/>
        </w:rPr>
        <w:t xml:space="preserve">Nuryati, T. (2019). Performance Analysis of Broiler in Closed House and Opened House. </w:t>
      </w:r>
      <w:r w:rsidRPr="004C524C">
        <w:rPr>
          <w:i/>
          <w:iCs/>
          <w:sz w:val="22"/>
        </w:rPr>
        <w:t>Jurnal Peternakan Nusantara</w:t>
      </w:r>
      <w:r w:rsidRPr="004C524C">
        <w:rPr>
          <w:sz w:val="22"/>
        </w:rPr>
        <w:t xml:space="preserve">, </w:t>
      </w:r>
      <w:r w:rsidRPr="004C524C">
        <w:rPr>
          <w:i/>
          <w:iCs/>
          <w:sz w:val="22"/>
        </w:rPr>
        <w:t>5</w:t>
      </w:r>
      <w:r w:rsidRPr="004C524C">
        <w:rPr>
          <w:sz w:val="22"/>
        </w:rPr>
        <w:t xml:space="preserve">(2), 77-86. </w:t>
      </w:r>
    </w:p>
    <w:p w:rsidR="004C524C" w:rsidRPr="004C524C" w:rsidRDefault="004C524C" w:rsidP="004C524C">
      <w:pPr>
        <w:autoSpaceDE w:val="0"/>
        <w:autoSpaceDN w:val="0"/>
        <w:adjustRightInd w:val="0"/>
        <w:spacing w:before="240" w:after="240" w:line="276" w:lineRule="auto"/>
        <w:ind w:left="720" w:hanging="720"/>
        <w:jc w:val="both"/>
        <w:rPr>
          <w:color w:val="000000"/>
          <w:sz w:val="22"/>
        </w:rPr>
      </w:pPr>
      <w:r w:rsidRPr="004C524C">
        <w:rPr>
          <w:color w:val="000000"/>
          <w:sz w:val="22"/>
        </w:rPr>
        <w:t xml:space="preserve">Patriana, U. (2012). Prebiotik dan Probiotik. Majalah INFOVET 2012. Hal: </w:t>
      </w:r>
      <w:proofErr w:type="gramStart"/>
      <w:r w:rsidRPr="004C524C">
        <w:rPr>
          <w:color w:val="000000"/>
          <w:sz w:val="22"/>
        </w:rPr>
        <w:t>2</w:t>
      </w:r>
      <w:proofErr w:type="gramEnd"/>
      <w:r w:rsidRPr="004C524C">
        <w:rPr>
          <w:color w:val="000000"/>
          <w:sz w:val="22"/>
        </w:rPr>
        <w:t>.</w:t>
      </w:r>
    </w:p>
    <w:p w:rsidR="004C524C" w:rsidRPr="004C524C" w:rsidRDefault="004C524C" w:rsidP="004C524C">
      <w:pPr>
        <w:spacing w:before="240" w:after="240" w:line="276" w:lineRule="auto"/>
        <w:ind w:left="720" w:hanging="720"/>
        <w:jc w:val="both"/>
        <w:rPr>
          <w:sz w:val="22"/>
        </w:rPr>
      </w:pPr>
      <w:r w:rsidRPr="004C524C">
        <w:rPr>
          <w:sz w:val="22"/>
        </w:rPr>
        <w:t xml:space="preserve">Widiawati, M. J., Muharlien, M., &amp; Sjofjan, O. (2018). Effek Penggunaan Probiotik dan Tepung Kunyit (Curcuma domestica Val.) pada Pakan Terhadap Performa Broiler. </w:t>
      </w:r>
      <w:r w:rsidRPr="004C524C">
        <w:rPr>
          <w:i/>
          <w:iCs/>
          <w:sz w:val="22"/>
        </w:rPr>
        <w:t>TERNAK TROPIKA Journal of Tropical Animal Production</w:t>
      </w:r>
      <w:r w:rsidRPr="004C524C">
        <w:rPr>
          <w:sz w:val="22"/>
        </w:rPr>
        <w:t xml:space="preserve">, </w:t>
      </w:r>
      <w:r w:rsidRPr="004C524C">
        <w:rPr>
          <w:i/>
          <w:iCs/>
          <w:sz w:val="22"/>
        </w:rPr>
        <w:t>19</w:t>
      </w:r>
      <w:r w:rsidRPr="004C524C">
        <w:rPr>
          <w:sz w:val="22"/>
        </w:rPr>
        <w:t>(2), 105-110.</w:t>
      </w:r>
    </w:p>
    <w:p w:rsidR="004C524C" w:rsidRPr="004C524C" w:rsidRDefault="004C524C" w:rsidP="004C524C">
      <w:pPr>
        <w:spacing w:before="240" w:after="240" w:line="276" w:lineRule="auto"/>
        <w:ind w:left="567" w:hanging="567"/>
        <w:jc w:val="both"/>
        <w:rPr>
          <w:sz w:val="22"/>
        </w:rPr>
      </w:pPr>
      <w:r w:rsidRPr="004C524C">
        <w:rPr>
          <w:sz w:val="22"/>
        </w:rPr>
        <w:t>Yulianto R, Jadmiko W, dan Merina G. (</w:t>
      </w:r>
      <w:r w:rsidRPr="004C524C">
        <w:rPr>
          <w:sz w:val="22"/>
          <w:shd w:val="clear" w:color="auto" w:fill="FFFFFF"/>
        </w:rPr>
        <w:t>2022).</w:t>
      </w:r>
      <w:r w:rsidRPr="004C524C">
        <w:rPr>
          <w:sz w:val="22"/>
        </w:rPr>
        <w:t xml:space="preserve"> Pemanfaatan Mikroorganisme Lokal (MOL) sebagai Inokulan Fermentasi Limbah Ekstrak Gambir (Uncaria gambir Roxb) untuk Bahan Pakan Ternak. </w:t>
      </w:r>
      <w:proofErr w:type="gramStart"/>
      <w:r w:rsidRPr="004C524C">
        <w:rPr>
          <w:sz w:val="22"/>
        </w:rPr>
        <w:t>Seminar  Nasional</w:t>
      </w:r>
      <w:proofErr w:type="gramEnd"/>
      <w:r w:rsidRPr="004C524C">
        <w:rPr>
          <w:sz w:val="22"/>
        </w:rPr>
        <w:t xml:space="preserve"> dalam Rangka Dies Natalis ke-46 UNS Tahun 2022. </w:t>
      </w:r>
    </w:p>
    <w:p w:rsidR="004C524C" w:rsidRPr="004C524C" w:rsidRDefault="004C524C" w:rsidP="004C524C">
      <w:pPr>
        <w:autoSpaceDE w:val="0"/>
        <w:autoSpaceDN w:val="0"/>
        <w:adjustRightInd w:val="0"/>
        <w:spacing w:before="240" w:after="240" w:line="276" w:lineRule="auto"/>
        <w:ind w:left="720" w:hanging="720"/>
        <w:jc w:val="both"/>
        <w:rPr>
          <w:sz w:val="22"/>
          <w:shd w:val="clear" w:color="auto" w:fill="FFFFFF"/>
        </w:rPr>
      </w:pPr>
      <w:r w:rsidRPr="004C524C">
        <w:rPr>
          <w:sz w:val="22"/>
          <w:shd w:val="clear" w:color="auto" w:fill="FFFFFF"/>
        </w:rPr>
        <w:t xml:space="preserve">Yulianto R, Merina G, Alfinanto M.I. (2022). </w:t>
      </w:r>
      <w:hyperlink r:id="rId14" w:history="1">
        <w:r w:rsidRPr="004C524C">
          <w:rPr>
            <w:rStyle w:val="Hyperlink"/>
            <w:color w:val="auto"/>
            <w:sz w:val="22"/>
            <w:u w:val="none"/>
          </w:rPr>
          <w:t>Innovation and Biotechnology of Coffee Peel Waste Using Different Fermenters as Alternative Feed Animal</w:t>
        </w:r>
      </w:hyperlink>
      <w:r w:rsidRPr="004C524C">
        <w:rPr>
          <w:sz w:val="22"/>
        </w:rPr>
        <w:t xml:space="preserve">. </w:t>
      </w:r>
      <w:r w:rsidRPr="004C524C">
        <w:rPr>
          <w:sz w:val="22"/>
          <w:shd w:val="clear" w:color="auto" w:fill="FFFFFF"/>
        </w:rPr>
        <w:t>Journal of Multidisciplinary Science 1 (3), 161-169.</w:t>
      </w:r>
    </w:p>
    <w:p w:rsidR="004C524C" w:rsidRPr="004C524C" w:rsidRDefault="004C524C" w:rsidP="004C524C">
      <w:pPr>
        <w:pBdr>
          <w:top w:val="nil"/>
          <w:left w:val="nil"/>
          <w:bottom w:val="nil"/>
          <w:right w:val="nil"/>
          <w:between w:val="nil"/>
        </w:pBdr>
        <w:spacing w:before="240" w:after="240" w:line="276" w:lineRule="auto"/>
        <w:ind w:left="720" w:hanging="720"/>
        <w:rPr>
          <w:b/>
          <w:sz w:val="22"/>
          <w:szCs w:val="22"/>
        </w:rPr>
      </w:pPr>
    </w:p>
    <w:sectPr w:rsidR="004C524C" w:rsidRPr="004C524C">
      <w:headerReference w:type="even" r:id="rId15"/>
      <w:headerReference w:type="default" r:id="rId16"/>
      <w:footerReference w:type="even" r:id="rId17"/>
      <w:footerReference w:type="default" r:id="rId18"/>
      <w:headerReference w:type="first" r:id="rId19"/>
      <w:footerReference w:type="first" r:id="rId20"/>
      <w:type w:val="continuous"/>
      <w:pgSz w:w="11951" w:h="16849"/>
      <w:pgMar w:top="1701"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1FA" w:rsidRDefault="00F511FA">
      <w:r>
        <w:separator/>
      </w:r>
    </w:p>
  </w:endnote>
  <w:endnote w:type="continuationSeparator" w:id="0">
    <w:p w:rsidR="00F511FA" w:rsidRDefault="00F5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i">
    <w:panose1 w:val="020B0502040204020203"/>
    <w:charset w:val="00"/>
    <w:family w:val="swiss"/>
    <w:pitch w:val="variable"/>
    <w:sig w:usb0="002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DengXian">
    <w:altName w:val="SimSun"/>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1FA" w:rsidRDefault="00F511FA">
      <w:r>
        <w:separator/>
      </w:r>
    </w:p>
  </w:footnote>
  <w:footnote w:type="continuationSeparator" w:id="0">
    <w:p w:rsidR="00F511FA" w:rsidRDefault="00F51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042723">
    <w:pPr>
      <w:pBdr>
        <w:top w:val="nil"/>
        <w:left w:val="nil"/>
        <w:bottom w:val="nil"/>
        <w:right w:val="nil"/>
        <w:between w:val="nil"/>
      </w:pBdr>
      <w:spacing w:before="120" w:after="120"/>
      <w:jc w:val="center"/>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 xml:space="preserve">Jurnal Riset Pendidikan Matematika, 4 (1), May 2017 - </w:t>
    </w:r>
    <w:r>
      <w:rPr>
        <w:rFonts w:ascii="Quattrocento Sans" w:eastAsia="Quattrocento Sans" w:hAnsi="Quattrocento Sans" w:cs="Quattrocento Sans"/>
        <w:b/>
        <w:color w:val="000000"/>
        <w:sz w:val="20"/>
        <w:szCs w:val="20"/>
      </w:rPr>
      <w:fldChar w:fldCharType="begin"/>
    </w:r>
    <w:r>
      <w:rPr>
        <w:rFonts w:ascii="Quattrocento Sans" w:eastAsia="Quattrocento Sans" w:hAnsi="Quattrocento Sans" w:cs="Quattrocento Sans"/>
        <w:b/>
        <w:color w:val="000000"/>
        <w:sz w:val="20"/>
        <w:szCs w:val="20"/>
      </w:rPr>
      <w:instrText>PAGE</w:instrText>
    </w:r>
    <w:r w:rsidR="00617DE4">
      <w:rPr>
        <w:rFonts w:ascii="Quattrocento Sans" w:eastAsia="Quattrocento Sans" w:hAnsi="Quattrocento Sans" w:cs="Quattrocento Sans"/>
        <w:b/>
        <w:color w:val="000000"/>
        <w:sz w:val="20"/>
        <w:szCs w:val="20"/>
      </w:rPr>
      <w:fldChar w:fldCharType="separate"/>
    </w:r>
    <w:r w:rsidR="00617DE4">
      <w:rPr>
        <w:rFonts w:ascii="Quattrocento Sans" w:eastAsia="Quattrocento Sans" w:hAnsi="Quattrocento Sans" w:cs="Quattrocento Sans"/>
        <w:b/>
        <w:noProof/>
        <w:color w:val="000000"/>
        <w:sz w:val="20"/>
        <w:szCs w:val="20"/>
      </w:rPr>
      <w:t>2</w:t>
    </w:r>
    <w:r>
      <w:rPr>
        <w:rFonts w:ascii="Quattrocento Sans" w:eastAsia="Quattrocento Sans" w:hAnsi="Quattrocento Sans" w:cs="Quattrocento Sans"/>
        <w:b/>
        <w:color w:val="000000"/>
        <w:sz w:val="20"/>
        <w:szCs w:val="20"/>
      </w:rPr>
      <w:fldChar w:fldCharType="end"/>
    </w:r>
  </w:p>
  <w:p w:rsidR="00E70C3A" w:rsidRDefault="00042723">
    <w:pPr>
      <w:pBdr>
        <w:top w:val="nil"/>
        <w:left w:val="nil"/>
        <w:bottom w:val="nil"/>
        <w:right w:val="nil"/>
        <w:between w:val="nil"/>
      </w:pBdr>
      <w:spacing w:before="120" w:after="120"/>
      <w:jc w:val="center"/>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Heri Retnawati, Ariyadi Wijaya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04272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simplePos x="0" y="0"/>
          <wp:positionH relativeFrom="column">
            <wp:posOffset>4672965</wp:posOffset>
          </wp:positionH>
          <wp:positionV relativeFrom="paragraph">
            <wp:posOffset>-775334</wp:posOffset>
          </wp:positionV>
          <wp:extent cx="1657350" cy="762000"/>
          <wp:effectExtent l="0" t="0" r="0" b="0"/>
          <wp:wrapNone/>
          <wp:docPr id="2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57350" cy="76200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-292099</wp:posOffset>
              </wp:positionH>
              <wp:positionV relativeFrom="paragraph">
                <wp:posOffset>-500379</wp:posOffset>
              </wp:positionV>
              <wp:extent cx="3086100" cy="61912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807713" y="3475200"/>
                        <a:ext cx="3076575" cy="609600"/>
                      </a:xfrm>
                      <a:prstGeom prst="rect">
                        <a:avLst/>
                      </a:prstGeom>
                      <a:noFill/>
                      <a:ln>
                        <a:noFill/>
                      </a:ln>
                    </wps:spPr>
                    <wps:txbx>
                      <w:txbxContent>
                        <w:p w:rsidR="00E70C3A" w:rsidRDefault="00042723">
                          <w:pPr>
                            <w:textDirection w:val="btLr"/>
                          </w:pPr>
                          <w:r>
                            <w:rPr>
                              <w:rFonts w:ascii="DengXian" w:eastAsia="DengXian" w:hAnsi="DengXian" w:cs="DengXian"/>
                              <w:b/>
                              <w:color w:val="000000"/>
                              <w:sz w:val="18"/>
                            </w:rPr>
                            <w:t>JURNAL PERTERNAKAN LINGKUNGAN TROPIS</w:t>
                          </w:r>
                        </w:p>
                        <w:p w:rsidR="00E70C3A" w:rsidRDefault="00042723">
                          <w:pPr>
                            <w:textDirection w:val="btLr"/>
                          </w:pPr>
                          <w:r>
                            <w:rPr>
                              <w:rFonts w:ascii="DengXian" w:eastAsia="DengXian" w:hAnsi="DengXian" w:cs="DengXian"/>
                              <w:b/>
                              <w:color w:val="000000"/>
                              <w:sz w:val="18"/>
                            </w:rPr>
                            <w:t>E-ISSN: 2654-2501</w:t>
                          </w:r>
                        </w:p>
                        <w:p w:rsidR="00E70C3A" w:rsidRDefault="00042723">
                          <w:pPr>
                            <w:textDirection w:val="btLr"/>
                          </w:pPr>
                          <w:r>
                            <w:rPr>
                              <w:rFonts w:ascii="DengXian" w:eastAsia="DengXian" w:hAnsi="DengXian" w:cs="DengXian"/>
                              <w:b/>
                              <w:color w:val="000000"/>
                              <w:sz w:val="18"/>
                            </w:rPr>
                            <w:t>VOLUME; XXX NO: XXX 20XX</w:t>
                          </w:r>
                        </w:p>
                        <w:p w:rsidR="00E70C3A" w:rsidRDefault="00E70C3A">
                          <w:pPr>
                            <w:textDirection w:val="btLr"/>
                          </w:pPr>
                        </w:p>
                      </w:txbxContent>
                    </wps:txbx>
                    <wps:bodyPr spcFirstLastPara="1" wrap="square" lIns="91425" tIns="45700" rIns="91425" bIns="45700" anchor="t" anchorCtr="0">
                      <a:noAutofit/>
                    </wps:bodyPr>
                  </wps:wsp>
                </a:graphicData>
              </a:graphic>
            </wp:anchor>
          </w:drawing>
        </mc:Choice>
        <mc:Fallback>
          <w:pict>
            <v:rect id="Rectangle 218" o:spid="_x0000_s1026" style="position:absolute;margin-left:-23pt;margin-top:-39.4pt;width:243pt;height:48.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" filled="f" stroked="f">
              <v:textbox inset="2.53958mm,1.2694mm,2.53958mm,1.2694mm">
                <w:txbxContent>
                  <w:p w:rsidR="00E70C3A" w:rsidRDefault="00042723">
                    <w:pPr>
                      <w:textDirection w:val="btLr"/>
                    </w:pPr>
                    <w:r>
                      <w:rPr>
                        <w:rFonts w:ascii="DengXian" w:eastAsia="DengXian" w:hAnsi="DengXian" w:cs="DengXian"/>
                        <w:b/>
                        <w:color w:val="000000"/>
                        <w:sz w:val="18"/>
                      </w:rPr>
                      <w:t>JURNAL PERTERNAKAN LINGKUNGAN TROPIS</w:t>
                    </w:r>
                  </w:p>
                  <w:p w:rsidR="00E70C3A" w:rsidRDefault="00042723">
                    <w:pPr>
                      <w:textDirection w:val="btLr"/>
                    </w:pPr>
                    <w:r>
                      <w:rPr>
                        <w:rFonts w:ascii="DengXian" w:eastAsia="DengXian" w:hAnsi="DengXian" w:cs="DengXian"/>
                        <w:b/>
                        <w:color w:val="000000"/>
                        <w:sz w:val="18"/>
                      </w:rPr>
                      <w:t>E-ISSN: 2654-2501</w:t>
                    </w:r>
                  </w:p>
                  <w:p w:rsidR="00E70C3A" w:rsidRDefault="00042723">
                    <w:pPr>
                      <w:textDirection w:val="btLr"/>
                    </w:pPr>
                    <w:r>
                      <w:rPr>
                        <w:rFonts w:ascii="DengXian" w:eastAsia="DengXian" w:hAnsi="DengXian" w:cs="DengXian"/>
                        <w:b/>
                        <w:color w:val="000000"/>
                        <w:sz w:val="18"/>
                      </w:rPr>
                      <w:t>VOLUME; XXX NO: XXX 20XX</w:t>
                    </w:r>
                  </w:p>
                  <w:p w:rsidR="00E70C3A" w:rsidRDefault="00E70C3A">
                    <w:pPr>
                      <w:textDirection w:val="btLr"/>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rPr>
        <w:rFonts w:ascii="Quattrocento Sans" w:eastAsia="Quattrocento Sans" w:hAnsi="Quattrocento Sans" w:cs="Quattrocento Sans"/>
        <w:b/>
        <w:color w:val="000000"/>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rPr>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3A" w:rsidRDefault="00E70C3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550A"/>
    <w:multiLevelType w:val="hybridMultilevel"/>
    <w:tmpl w:val="55F4D2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8C03CD7"/>
    <w:multiLevelType w:val="hybridMultilevel"/>
    <w:tmpl w:val="B4FE19A2"/>
    <w:lvl w:ilvl="0" w:tplc="54303F58">
      <w:start w:val="1"/>
      <w:numFmt w:val="decimal"/>
      <w:lvlText w:val="1.2.%1"/>
      <w:lvlJc w:val="left"/>
      <w:pPr>
        <w:ind w:left="1440" w:hanging="360"/>
      </w:pPr>
      <w:rPr>
        <w:rFonts w:hint="default"/>
      </w:rPr>
    </w:lvl>
    <w:lvl w:ilvl="1" w:tplc="54303F58">
      <w:start w:val="1"/>
      <w:numFmt w:val="decimal"/>
      <w:lvlText w:val="1.2.%2"/>
      <w:lvlJc w:val="left"/>
      <w:pPr>
        <w:ind w:left="1440" w:hanging="360"/>
      </w:pPr>
      <w:rPr>
        <w:rFonts w:hint="default"/>
      </w:rPr>
    </w:lvl>
    <w:lvl w:ilvl="2" w:tplc="B6E4C2A2">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15E08"/>
    <w:multiLevelType w:val="hybridMultilevel"/>
    <w:tmpl w:val="638675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3A"/>
    <w:rsid w:val="00042723"/>
    <w:rsid w:val="0006559F"/>
    <w:rsid w:val="000B0DCC"/>
    <w:rsid w:val="002C7168"/>
    <w:rsid w:val="004C524C"/>
    <w:rsid w:val="00617DE4"/>
    <w:rsid w:val="00BB6EAC"/>
    <w:rsid w:val="00BC66E2"/>
    <w:rsid w:val="00C76279"/>
    <w:rsid w:val="00DF7037"/>
    <w:rsid w:val="00E70C3A"/>
    <w:rsid w:val="00F5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6E51"/>
  <w15:docId w15:val="{31548F01-8C77-480F-A09F-5EBEA4CF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JPLTrop-Footer">
    <w:name w:val="JPLTrop- Footer"/>
    <w:basedOn w:val="Normal"/>
    <w:qFormat/>
    <w:rsid w:val="000A4957"/>
    <w:pPr>
      <w:spacing w:before="60"/>
      <w:jc w:val="center"/>
    </w:pPr>
    <w:rPr>
      <w:rFonts w:ascii="Segoe UI" w:hAnsi="Segoe UI" w:cs="Vani"/>
      <w:sz w:val="18"/>
      <w:szCs w:val="20"/>
      <w:lang w:val="id-ID"/>
    </w:rPr>
  </w:style>
  <w:style w:type="paragraph" w:customStyle="1" w:styleId="JPLTrop-Sourcetable">
    <w:name w:val="JPLTrop- Source_table"/>
    <w:basedOn w:val="JPLTrop-Titletable"/>
    <w:rsid w:val="00B569EC"/>
    <w:pPr>
      <w:spacing w:after="120"/>
    </w:pPr>
    <w:rPr>
      <w:iCs/>
    </w:rPr>
  </w:style>
  <w:style w:type="paragraph" w:customStyle="1" w:styleId="JPLTrop-Titletable">
    <w:name w:val="JPLTrop- Title_table"/>
    <w:basedOn w:val="Normal"/>
    <w:autoRedefine/>
    <w:qFormat/>
    <w:rsid w:val="00FC7235"/>
    <w:pPr>
      <w:spacing w:line="0" w:lineRule="atLeast"/>
    </w:pPr>
    <w:rPr>
      <w:sz w:val="20"/>
      <w:lang w:val="id-ID"/>
    </w:rPr>
  </w:style>
  <w:style w:type="paragraph" w:customStyle="1" w:styleId="JPLTrop-Tablebody">
    <w:name w:val="JPLTrop- Table_body"/>
    <w:basedOn w:val="JPLTrop-Titletable"/>
    <w:rsid w:val="00D773A7"/>
    <w:pPr>
      <w:spacing w:line="240" w:lineRule="auto"/>
    </w:pPr>
    <w:rPr>
      <w:iCs/>
    </w:rPr>
  </w:style>
  <w:style w:type="paragraph" w:customStyle="1" w:styleId="JPLTrop-Subtitle">
    <w:name w:val="JPLTrop- Sub_title"/>
    <w:basedOn w:val="JPLTrop-Body"/>
    <w:rsid w:val="00B6667B"/>
    <w:pPr>
      <w:spacing w:before="120" w:after="120"/>
      <w:ind w:firstLine="0"/>
      <w:jc w:val="left"/>
    </w:pPr>
    <w:rPr>
      <w:b/>
      <w:iCs/>
    </w:rPr>
  </w:style>
  <w:style w:type="paragraph" w:customStyle="1" w:styleId="JPLTrop-Body">
    <w:name w:val="JPLTrop- Body"/>
    <w:basedOn w:val="Normal"/>
    <w:qFormat/>
    <w:rsid w:val="00BC03A4"/>
    <w:pPr>
      <w:ind w:firstLine="567"/>
      <w:jc w:val="both"/>
    </w:pPr>
    <w:rPr>
      <w:sz w:val="22"/>
      <w:lang w:val="id-ID"/>
    </w:rPr>
  </w:style>
  <w:style w:type="table" w:styleId="TableGrid">
    <w:name w:val="Table Grid"/>
    <w:basedOn w:val="TableNormal"/>
    <w:uiPriority w:val="3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LTrop-Titleen">
    <w:name w:val="JPLTrop- Title_en"/>
    <w:basedOn w:val="Normal"/>
    <w:qFormat/>
    <w:rsid w:val="009F751D"/>
    <w:pPr>
      <w:jc w:val="center"/>
    </w:pPr>
    <w:rPr>
      <w:b/>
      <w:i/>
      <w:noProof/>
      <w:sz w:val="26"/>
      <w:lang w:val="id-ID"/>
    </w:rPr>
  </w:style>
  <w:style w:type="paragraph" w:customStyle="1" w:styleId="JPLTrop-Author">
    <w:name w:val="JPLTrop- Author"/>
    <w:basedOn w:val="Normal"/>
    <w:qFormat/>
    <w:rsid w:val="00794240"/>
    <w:pPr>
      <w:spacing w:after="60"/>
      <w:jc w:val="center"/>
    </w:pPr>
    <w:rPr>
      <w:b/>
      <w:sz w:val="22"/>
      <w:szCs w:val="22"/>
      <w:lang w:val="id-ID"/>
    </w:rPr>
  </w:style>
  <w:style w:type="paragraph" w:customStyle="1" w:styleId="JPLTrop-Abstraktitle">
    <w:name w:val="JPLTrop- Abstrak_title"/>
    <w:basedOn w:val="Normal"/>
    <w:qFormat/>
    <w:rsid w:val="009F751D"/>
    <w:pPr>
      <w:spacing w:after="60"/>
      <w:jc w:val="center"/>
    </w:pPr>
    <w:rPr>
      <w:b/>
      <w:sz w:val="22"/>
      <w:lang w:val="id-ID"/>
    </w:rPr>
  </w:style>
  <w:style w:type="paragraph" w:customStyle="1" w:styleId="JPLTrop-Title">
    <w:name w:val="JPLTrop- Title"/>
    <w:basedOn w:val="Normal"/>
    <w:qFormat/>
    <w:rsid w:val="009F751D"/>
    <w:pPr>
      <w:jc w:val="center"/>
    </w:pPr>
    <w:rPr>
      <w:b/>
      <w:sz w:val="26"/>
      <w:szCs w:val="22"/>
      <w:lang w:val="id-ID"/>
    </w:rPr>
  </w:style>
  <w:style w:type="paragraph" w:customStyle="1" w:styleId="JPLTrop-Abstrakbody">
    <w:name w:val="JPLTrop - Abstrak_body"/>
    <w:basedOn w:val="JPLTrop-Title"/>
    <w:qFormat/>
    <w:rsid w:val="009F751D"/>
    <w:pPr>
      <w:ind w:firstLine="567"/>
      <w:jc w:val="both"/>
    </w:pPr>
    <w:rPr>
      <w:b w:val="0"/>
      <w:sz w:val="22"/>
    </w:rPr>
  </w:style>
  <w:style w:type="paragraph" w:customStyle="1" w:styleId="JPLTrop-Abstrakbodyen">
    <w:name w:val="JPLTrop- Abstrak_body_en"/>
    <w:basedOn w:val="Normal"/>
    <w:qFormat/>
    <w:rsid w:val="008D1D38"/>
    <w:pPr>
      <w:ind w:firstLine="567"/>
      <w:jc w:val="both"/>
    </w:pPr>
    <w:rPr>
      <w:i/>
      <w:sz w:val="22"/>
      <w:szCs w:val="22"/>
      <w:lang w:val="id-ID"/>
    </w:rPr>
  </w:style>
  <w:style w:type="paragraph" w:customStyle="1" w:styleId="JPLTrop-Header">
    <w:name w:val="JPLTrop- Header"/>
    <w:basedOn w:val="Normal"/>
    <w:qFormat/>
    <w:rsid w:val="007B3392"/>
    <w:pPr>
      <w:spacing w:before="120" w:after="120"/>
      <w:jc w:val="center"/>
    </w:pPr>
    <w:rPr>
      <w:rFonts w:ascii="Segoe UI" w:hAnsi="Segoe UI"/>
      <w:b/>
      <w:sz w:val="20"/>
      <w:szCs w:val="22"/>
      <w:lang w:val="id-ID"/>
    </w:rPr>
  </w:style>
  <w:style w:type="paragraph" w:customStyle="1" w:styleId="JPLTrop-Titlepicture">
    <w:name w:val="JPLTrop- Title_picture"/>
    <w:basedOn w:val="Normal"/>
    <w:autoRedefine/>
    <w:qFormat/>
    <w:rsid w:val="00262367"/>
    <w:pPr>
      <w:spacing w:before="120" w:after="240"/>
      <w:jc w:val="center"/>
    </w:pPr>
    <w:rPr>
      <w:color w:val="000000"/>
      <w:sz w:val="20"/>
      <w:lang w:val="id-ID"/>
    </w:rPr>
  </w:style>
  <w:style w:type="paragraph" w:customStyle="1" w:styleId="JPLTrop-Reference">
    <w:name w:val="JPLTrop- Reference"/>
    <w:basedOn w:val="Normal"/>
    <w:qFormat/>
    <w:rsid w:val="00794240"/>
    <w:pPr>
      <w:spacing w:before="120" w:after="120"/>
      <w:ind w:left="567" w:hanging="567"/>
      <w:jc w:val="both"/>
    </w:pPr>
    <w:rPr>
      <w:color w:val="000000"/>
      <w:sz w:val="22"/>
      <w:szCs w:val="22"/>
      <w:lang w:val="id-ID"/>
    </w:rPr>
  </w:style>
  <w:style w:type="paragraph" w:customStyle="1" w:styleId="JPLTrop-Abstrakkeywords">
    <w:name w:val="JPLTrop- Abstrak_keywords"/>
    <w:basedOn w:val="JPLTrop-Abstrakbodyen"/>
    <w:qFormat/>
    <w:rsid w:val="00B71375"/>
    <w:pPr>
      <w:spacing w:before="60"/>
      <w:ind w:firstLine="0"/>
    </w:pPr>
    <w:rPr>
      <w:i w:val="0"/>
    </w:rPr>
  </w:style>
  <w:style w:type="paragraph" w:customStyle="1" w:styleId="JPLTrop-Abstraktitleen">
    <w:name w:val="JPLTrop- Abstrak_title_en"/>
    <w:basedOn w:val="Normal"/>
    <w:autoRedefine/>
    <w:rsid w:val="0063176F"/>
    <w:pPr>
      <w:spacing w:after="60"/>
      <w:jc w:val="center"/>
    </w:pPr>
    <w:rPr>
      <w:b/>
      <w:bCs/>
      <w:i/>
      <w:iCs/>
      <w:sz w:val="22"/>
      <w:szCs w:val="20"/>
      <w:lang w:val="id-ID"/>
    </w:rPr>
  </w:style>
  <w:style w:type="paragraph" w:customStyle="1" w:styleId="JPLTrop-Kutipanlangsung">
    <w:name w:val="JPLTrop- Kutipan_langsung"/>
    <w:basedOn w:val="JPLTrop-Body"/>
    <w:qFormat/>
    <w:rsid w:val="00DF4332"/>
    <w:pPr>
      <w:ind w:left="567" w:hanging="567"/>
    </w:pPr>
    <w:rPr>
      <w:szCs w:val="22"/>
    </w:rPr>
  </w:style>
  <w:style w:type="paragraph" w:customStyle="1" w:styleId="JPLTrop-Authorafiliation">
    <w:name w:val="JPLTrop- Author_afiliation"/>
    <w:basedOn w:val="Normal"/>
    <w:qFormat/>
    <w:rsid w:val="00794240"/>
    <w:pPr>
      <w:jc w:val="center"/>
    </w:pPr>
    <w:rPr>
      <w:bCs/>
      <w:sz w:val="22"/>
      <w:szCs w:val="22"/>
      <w:lang w:val="id-ID"/>
    </w:rPr>
  </w:style>
  <w:style w:type="paragraph" w:styleId="Footer">
    <w:name w:val="footer"/>
    <w:basedOn w:val="Normal"/>
    <w:link w:val="FooterChar"/>
    <w:uiPriority w:val="99"/>
    <w:unhideWhenUsed/>
    <w:rsid w:val="001D7FBE"/>
    <w:pPr>
      <w:tabs>
        <w:tab w:val="center" w:pos="4513"/>
        <w:tab w:val="right" w:pos="9026"/>
      </w:tabs>
    </w:pPr>
  </w:style>
  <w:style w:type="character" w:customStyle="1" w:styleId="FooterChar">
    <w:name w:val="Footer Char"/>
    <w:basedOn w:val="DefaultParagraphFont"/>
    <w:link w:val="Footer"/>
    <w:uiPriority w:val="99"/>
    <w:rsid w:val="001D7FBE"/>
    <w:rPr>
      <w:sz w:val="24"/>
      <w:szCs w:val="24"/>
      <w:lang w:val="en-US" w:eastAsia="en-US"/>
    </w:rPr>
  </w:style>
  <w:style w:type="character" w:customStyle="1" w:styleId="UnresolvedMention">
    <w:name w:val="Unresolved Mention"/>
    <w:basedOn w:val="DefaultParagraphFont"/>
    <w:uiPriority w:val="99"/>
    <w:semiHidden/>
    <w:unhideWhenUsed/>
    <w:rsid w:val="005A0E55"/>
    <w:rPr>
      <w:color w:val="605E5C"/>
      <w:shd w:val="clear" w:color="auto" w:fill="E1DFDD"/>
    </w:rPr>
  </w:style>
  <w:style w:type="character" w:styleId="PlaceholderText">
    <w:name w:val="Placeholder Text"/>
    <w:basedOn w:val="DefaultParagraphFont"/>
    <w:uiPriority w:val="99"/>
    <w:semiHidden/>
    <w:rsid w:val="00FA0256"/>
    <w:rPr>
      <w:color w:val="808080"/>
    </w:rPr>
  </w:style>
  <w:style w:type="paragraph" w:customStyle="1" w:styleId="JPLTrop-Abstrakkeywordsen">
    <w:name w:val="JPLTrop- Abstrak_keywords_en"/>
    <w:basedOn w:val="JPLTrop-Abstrakkeywords"/>
    <w:rsid w:val="00B71375"/>
    <w:pPr>
      <w:ind w:left="993" w:hanging="993"/>
    </w:pPr>
    <w:rPr>
      <w:i/>
      <w:szCs w:val="20"/>
    </w:rPr>
  </w:style>
  <w:style w:type="paragraph" w:styleId="Header">
    <w:name w:val="header"/>
    <w:basedOn w:val="Normal"/>
    <w:link w:val="HeaderChar"/>
    <w:uiPriority w:val="99"/>
    <w:unhideWhenUsed/>
    <w:rsid w:val="00024F23"/>
    <w:pPr>
      <w:tabs>
        <w:tab w:val="center" w:pos="4680"/>
        <w:tab w:val="right" w:pos="9360"/>
      </w:tabs>
    </w:pPr>
  </w:style>
  <w:style w:type="character" w:customStyle="1" w:styleId="HeaderChar">
    <w:name w:val="Header Char"/>
    <w:basedOn w:val="DefaultParagraphFont"/>
    <w:link w:val="Header"/>
    <w:uiPriority w:val="99"/>
    <w:rsid w:val="00024F23"/>
    <w:rPr>
      <w:sz w:val="24"/>
      <w:szCs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0B0DCC"/>
    <w:rPr>
      <w:color w:val="0000FF" w:themeColor="hyperlink"/>
      <w:u w:val="single"/>
    </w:rPr>
  </w:style>
  <w:style w:type="paragraph" w:styleId="HTMLPreformatted">
    <w:name w:val="HTML Preformatted"/>
    <w:basedOn w:val="Normal"/>
    <w:link w:val="HTMLPreformattedChar"/>
    <w:uiPriority w:val="99"/>
    <w:semiHidden/>
    <w:unhideWhenUsed/>
    <w:rsid w:val="00617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7DE4"/>
    <w:rPr>
      <w:rFonts w:ascii="Courier New" w:hAnsi="Courier New" w:cs="Courier New"/>
      <w:sz w:val="20"/>
      <w:szCs w:val="20"/>
      <w:lang w:val="en-US"/>
    </w:rPr>
  </w:style>
  <w:style w:type="character" w:customStyle="1" w:styleId="y2iqfc">
    <w:name w:val="y2iqfc"/>
    <w:basedOn w:val="DefaultParagraphFont"/>
    <w:rsid w:val="00617DE4"/>
  </w:style>
  <w:style w:type="paragraph" w:styleId="ListParagraph">
    <w:name w:val="List Paragraph"/>
    <w:basedOn w:val="Normal"/>
    <w:uiPriority w:val="34"/>
    <w:qFormat/>
    <w:rsid w:val="00BB6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17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iafitrii35@gmail.com" TargetMode="Externa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cholar.google.co.jp/citations?view_op=view_citation&amp;hl=en&amp;user=SdD-eggAAAAJ&amp;cstart=20&amp;pagesize=80&amp;citation_for_view=SdD-eggAAAAJ:9ZlFYXVOiuMC"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Bd7xnHIbzP9LRcUlaVdEk9XUwA==">AMUW2mWdA9OOGoJjygedNsDoppZGkPK3c2t5wzfQSyAuKXE+8LLL35vBpLN6lqGS4tmjVE/FVsl7y4upTz8kMl+UoXwFgBQFsjRpEdi+nPW62mISFjkfbkxwCIR+n0KLObk0McKiGnhmUVkPaT82VUJp5/EWdZCQPI76yP6ZdBr8YregLbb7TSQt2hJaFmursd5ZW92oWjD23+Xpe0Z1pZtDyJOPnOUX2xkf4mLlP7eUSrTRLcxVOhVFbe47kM7xdmzdfO0WHh87khclpv9Uchjhq2Hz60O+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2645</Words>
  <Characters>15081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Irsan Trichayadinata</dc:creator>
  <cp:lastModifiedBy>WINDOWS 8</cp:lastModifiedBy>
  <cp:revision>3</cp:revision>
  <dcterms:created xsi:type="dcterms:W3CDTF">2024-01-19T10:10:00Z</dcterms:created>
  <dcterms:modified xsi:type="dcterms:W3CDTF">2024-03-04T19:34:00Z</dcterms:modified>
</cp:coreProperties>
</file>